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0ED138" w14:textId="77777777" w:rsidR="00D73FE1" w:rsidRDefault="00D73FE1" w:rsidP="00D73FE1">
      <w:pPr>
        <w:pStyle w:val="a4"/>
        <w:rPr>
          <w:sz w:val="24"/>
          <w:vertAlign w:val="superscript"/>
          <w:lang w:val="en-GB"/>
        </w:rPr>
      </w:pPr>
      <w:bookmarkStart w:id="0" w:name="OLE_LINK39"/>
      <w:r>
        <w:rPr>
          <w:rFonts w:eastAsia="宋体"/>
          <w:sz w:val="24"/>
          <w:lang w:eastAsia="zh-CN"/>
        </w:rPr>
        <w:t xml:space="preserve">3GPP TSG-RAN </w:t>
      </w:r>
      <w:bookmarkStart w:id="1" w:name="OLE_LINK46"/>
      <w:bookmarkStart w:id="2" w:name="OLE_LINK45"/>
      <w:r>
        <w:rPr>
          <w:rFonts w:eastAsia="宋体"/>
          <w:sz w:val="24"/>
          <w:lang w:eastAsia="zh-CN"/>
        </w:rPr>
        <w:t>WG2 Meeting</w:t>
      </w:r>
      <w:bookmarkEnd w:id="1"/>
      <w:bookmarkEnd w:id="2"/>
      <w:r>
        <w:rPr>
          <w:rFonts w:eastAsia="宋体"/>
          <w:sz w:val="24"/>
          <w:lang w:eastAsia="zh-CN"/>
        </w:rPr>
        <w:t xml:space="preserve"> #109</w:t>
      </w:r>
      <w:r w:rsidR="008B4865">
        <w:rPr>
          <w:rFonts w:eastAsia="宋体"/>
          <w:sz w:val="24"/>
          <w:lang w:eastAsia="zh-CN"/>
        </w:rPr>
        <w:t>bis</w:t>
      </w:r>
      <w:r>
        <w:rPr>
          <w:rFonts w:eastAsia="宋体"/>
          <w:sz w:val="24"/>
          <w:lang w:eastAsia="zh-CN"/>
        </w:rPr>
        <w:t>-e</w:t>
      </w:r>
      <w:r>
        <w:rPr>
          <w:rFonts w:eastAsia="宋体"/>
          <w:sz w:val="24"/>
          <w:lang w:eastAsia="zh-CN"/>
        </w:rPr>
        <w:tab/>
      </w:r>
      <w:r w:rsidR="00517580" w:rsidRPr="00517580">
        <w:rPr>
          <w:rFonts w:eastAsia="宋体"/>
          <w:sz w:val="24"/>
          <w:lang w:eastAsia="zh-CN"/>
        </w:rPr>
        <w:t>R2-2002891</w:t>
      </w:r>
    </w:p>
    <w:bookmarkEnd w:id="0"/>
    <w:p w14:paraId="567D2809" w14:textId="77777777" w:rsidR="00177958" w:rsidRPr="00D73FE1" w:rsidRDefault="00F41BD7" w:rsidP="00177958">
      <w:pPr>
        <w:pStyle w:val="a4"/>
        <w:rPr>
          <w:rFonts w:eastAsia="宋体" w:cs="Arial"/>
          <w:bCs/>
          <w:sz w:val="22"/>
          <w:szCs w:val="22"/>
          <w:lang w:eastAsia="zh-CN"/>
        </w:rPr>
      </w:pPr>
      <w:r w:rsidRPr="00F41BD7">
        <w:rPr>
          <w:rFonts w:eastAsia="宋体"/>
          <w:sz w:val="24"/>
          <w:lang w:eastAsia="zh-CN"/>
        </w:rPr>
        <w:t>Electronic, 20 April – 30 April 2020</w:t>
      </w:r>
    </w:p>
    <w:p w14:paraId="1A75C12E"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3280C85F" w14:textId="77777777" w:rsidR="00DF086A" w:rsidRDefault="000F57D5" w:rsidP="00AD206E">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C57346" w:rsidRPr="00C57346">
        <w:rPr>
          <w:rFonts w:eastAsia="宋体" w:cs="Arial"/>
          <w:sz w:val="22"/>
          <w:szCs w:val="22"/>
          <w:lang w:eastAsia="zh-CN"/>
        </w:rPr>
        <w:t>IAB-MT Capability of Rel-15 features</w:t>
      </w:r>
    </w:p>
    <w:p w14:paraId="1193A301" w14:textId="77777777" w:rsidR="000F57D5" w:rsidRPr="00CD085D" w:rsidRDefault="000F57D5" w:rsidP="00AD206E">
      <w:pPr>
        <w:pStyle w:val="a4"/>
        <w:tabs>
          <w:tab w:val="clear" w:pos="4536"/>
          <w:tab w:val="left" w:pos="1800"/>
        </w:tabs>
        <w:ind w:left="1798" w:hangingChars="814" w:hanging="1798"/>
        <w:rPr>
          <w:rFonts w:cs="Arial"/>
          <w:sz w:val="22"/>
          <w:szCs w:val="22"/>
        </w:rPr>
      </w:pPr>
      <w:r w:rsidRPr="00F04983">
        <w:rPr>
          <w:rFonts w:cs="Arial"/>
          <w:sz w:val="22"/>
          <w:szCs w:val="22"/>
        </w:rPr>
        <w:t>Agenda Item:</w:t>
      </w:r>
      <w:bookmarkStart w:id="4" w:name="Source"/>
      <w:bookmarkEnd w:id="4"/>
      <w:r w:rsidRPr="00F04983">
        <w:rPr>
          <w:rFonts w:cs="Arial"/>
          <w:sz w:val="22"/>
          <w:szCs w:val="22"/>
        </w:rPr>
        <w:tab/>
      </w:r>
      <w:r w:rsidR="003B5F94">
        <w:rPr>
          <w:rFonts w:cs="Arial"/>
          <w:sz w:val="22"/>
          <w:szCs w:val="22"/>
        </w:rPr>
        <w:t>6</w:t>
      </w:r>
      <w:r w:rsidR="009D4132" w:rsidRPr="009D4132">
        <w:rPr>
          <w:rFonts w:cs="Arial" w:hint="eastAsia"/>
          <w:sz w:val="22"/>
          <w:szCs w:val="22"/>
        </w:rPr>
        <w:t>.</w:t>
      </w:r>
      <w:r w:rsidR="00DF086A">
        <w:rPr>
          <w:rFonts w:cs="Arial"/>
          <w:sz w:val="22"/>
          <w:szCs w:val="22"/>
        </w:rPr>
        <w:t>1</w:t>
      </w:r>
      <w:r w:rsidR="000D6B65">
        <w:rPr>
          <w:rFonts w:cs="Arial"/>
          <w:sz w:val="22"/>
          <w:szCs w:val="22"/>
        </w:rPr>
        <w:t>.</w:t>
      </w:r>
      <w:r w:rsidR="001C3726" w:rsidRPr="001C3726">
        <w:rPr>
          <w:rFonts w:cs="Arial" w:hint="eastAsia"/>
          <w:sz w:val="22"/>
          <w:szCs w:val="22"/>
        </w:rPr>
        <w:t>8</w:t>
      </w:r>
    </w:p>
    <w:p w14:paraId="67E12392"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14:paraId="431E7972" w14:textId="77777777" w:rsidR="004B114F" w:rsidRPr="005B08B4" w:rsidRDefault="00F04983" w:rsidP="00C04E86">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14:paraId="0325E95A" w14:textId="77777777" w:rsidR="00BD0467" w:rsidRPr="00BD0467" w:rsidRDefault="009E3206" w:rsidP="00BD0467">
      <w:pPr>
        <w:pStyle w:val="a0"/>
        <w:spacing w:before="120"/>
        <w:rPr>
          <w:rFonts w:eastAsia="等线"/>
          <w:lang w:eastAsia="zh-CN"/>
        </w:rPr>
      </w:pPr>
      <w:r w:rsidRPr="009E3206">
        <w:rPr>
          <w:rFonts w:eastAsia="宋体"/>
          <w:lang w:val="en-GB" w:eastAsia="zh-CN"/>
        </w:rPr>
        <w:t>RAN2</w:t>
      </w:r>
      <w:r>
        <w:rPr>
          <w:rFonts w:eastAsia="宋体"/>
          <w:lang w:val="en-GB" w:eastAsia="zh-CN"/>
        </w:rPr>
        <w:t xml:space="preserve"> has</w:t>
      </w:r>
      <w:r w:rsidRPr="009E3206">
        <w:rPr>
          <w:rFonts w:eastAsia="宋体"/>
          <w:lang w:val="en-GB" w:eastAsia="zh-CN"/>
        </w:rPr>
        <w:t xml:space="preserve"> </w:t>
      </w:r>
      <w:r>
        <w:rPr>
          <w:rFonts w:eastAsia="宋体"/>
          <w:lang w:val="en-GB" w:eastAsia="zh-CN"/>
        </w:rPr>
        <w:t>made the following agreements</w:t>
      </w:r>
      <w:r w:rsidRPr="009E3206">
        <w:rPr>
          <w:rFonts w:eastAsia="宋体"/>
          <w:lang w:val="en-GB" w:eastAsia="zh-CN"/>
        </w:rPr>
        <w:t xml:space="preserve"> on </w:t>
      </w:r>
      <w:r w:rsidR="00F347E8">
        <w:rPr>
          <w:rFonts w:eastAsia="宋体"/>
          <w:lang w:val="en-GB" w:eastAsia="zh-CN"/>
        </w:rPr>
        <w:t>UE capabilities of IAB-MT</w:t>
      </w:r>
      <w:r w:rsidR="00BD0467">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D0467" w14:paraId="4BC75B6C" w14:textId="77777777" w:rsidTr="008F2D0B">
        <w:tc>
          <w:tcPr>
            <w:tcW w:w="9286" w:type="dxa"/>
            <w:shd w:val="clear" w:color="auto" w:fill="auto"/>
          </w:tcPr>
          <w:p w14:paraId="6075DA7D" w14:textId="77777777" w:rsidR="00F347E8" w:rsidRPr="00F347E8" w:rsidRDefault="00F347E8" w:rsidP="00F347E8">
            <w:pPr>
              <w:pStyle w:val="Agreement"/>
              <w:numPr>
                <w:ilvl w:val="0"/>
                <w:numId w:val="8"/>
              </w:numPr>
              <w:spacing w:after="60"/>
              <w:rPr>
                <w:rFonts w:ascii="Times New Roman" w:eastAsia="宋体" w:hAnsi="Times New Roman"/>
                <w:b w:val="0"/>
                <w:lang w:eastAsia="zh-CN"/>
              </w:rPr>
            </w:pPr>
            <w:r w:rsidRPr="00F347E8">
              <w:rPr>
                <w:rFonts w:ascii="Times New Roman" w:eastAsia="宋体" w:hAnsi="Times New Roman"/>
                <w:b w:val="0"/>
                <w:lang w:eastAsia="zh-CN"/>
              </w:rPr>
              <w:t xml:space="preserve">For an IAB-MT node: </w:t>
            </w:r>
          </w:p>
          <w:p w14:paraId="244BE17A" w14:textId="77777777" w:rsidR="00F347E8" w:rsidRPr="00F347E8" w:rsidRDefault="00F347E8" w:rsidP="00F347E8">
            <w:pPr>
              <w:pStyle w:val="Agreement"/>
              <w:numPr>
                <w:ilvl w:val="0"/>
                <w:numId w:val="0"/>
              </w:numPr>
              <w:spacing w:after="60"/>
              <w:ind w:left="648"/>
              <w:rPr>
                <w:rFonts w:ascii="Times New Roman" w:eastAsia="宋体" w:hAnsi="Times New Roman"/>
                <w:b w:val="0"/>
                <w:lang w:eastAsia="zh-CN"/>
              </w:rPr>
            </w:pPr>
            <w:r w:rsidRPr="00F347E8">
              <w:rPr>
                <w:rFonts w:ascii="Times New Roman" w:eastAsia="宋体" w:hAnsi="Times New Roman"/>
                <w:b w:val="0"/>
                <w:lang w:eastAsia="zh-CN"/>
              </w:rPr>
              <w:t>- The “Basic Procedures” of the BAP layer feature group is mandatory.</w:t>
            </w:r>
          </w:p>
          <w:p w14:paraId="0E15DDAA" w14:textId="77777777" w:rsidR="00F347E8" w:rsidRPr="00F347E8" w:rsidRDefault="00F347E8" w:rsidP="00F347E8">
            <w:pPr>
              <w:pStyle w:val="Agreement"/>
              <w:numPr>
                <w:ilvl w:val="0"/>
                <w:numId w:val="0"/>
              </w:numPr>
              <w:spacing w:after="60"/>
              <w:ind w:left="648"/>
              <w:rPr>
                <w:rFonts w:ascii="Times New Roman" w:eastAsia="宋体" w:hAnsi="Times New Roman"/>
                <w:b w:val="0"/>
                <w:lang w:eastAsia="zh-CN"/>
              </w:rPr>
            </w:pPr>
            <w:r w:rsidRPr="00F347E8">
              <w:rPr>
                <w:rFonts w:ascii="Times New Roman" w:eastAsia="宋体" w:hAnsi="Times New Roman"/>
                <w:b w:val="0"/>
                <w:lang w:eastAsia="zh-CN"/>
              </w:rPr>
              <w:t>- IP assignment over RRC is mandatory.</w:t>
            </w:r>
          </w:p>
          <w:p w14:paraId="77E57C26" w14:textId="77777777" w:rsidR="00F347E8" w:rsidRPr="005A3F89" w:rsidRDefault="00F347E8" w:rsidP="00F347E8">
            <w:pPr>
              <w:pStyle w:val="Agreement"/>
              <w:numPr>
                <w:ilvl w:val="0"/>
                <w:numId w:val="0"/>
              </w:numPr>
              <w:spacing w:after="60"/>
              <w:ind w:left="648"/>
              <w:rPr>
                <w:rFonts w:ascii="Times New Roman" w:eastAsia="宋体" w:hAnsi="Times New Roman"/>
                <w:b w:val="0"/>
                <w:lang w:eastAsia="zh-CN"/>
              </w:rPr>
            </w:pPr>
            <w:r w:rsidRPr="005A3F89">
              <w:rPr>
                <w:rFonts w:ascii="Times New Roman" w:eastAsia="宋体" w:hAnsi="Times New Roman"/>
                <w:b w:val="0"/>
                <w:lang w:eastAsia="zh-CN"/>
              </w:rPr>
              <w:t>- All other Rel-16 features are optional.</w:t>
            </w:r>
          </w:p>
          <w:p w14:paraId="39D8C341" w14:textId="77777777" w:rsidR="00C011EC" w:rsidRPr="00F347E8" w:rsidRDefault="00F347E8" w:rsidP="00F347E8">
            <w:pPr>
              <w:pStyle w:val="Agreement"/>
              <w:numPr>
                <w:ilvl w:val="0"/>
                <w:numId w:val="8"/>
              </w:numPr>
              <w:spacing w:after="60"/>
              <w:rPr>
                <w:rFonts w:ascii="Times New Roman" w:eastAsia="宋体" w:hAnsi="Times New Roman"/>
                <w:b w:val="0"/>
                <w:lang w:eastAsia="zh-CN"/>
              </w:rPr>
            </w:pPr>
            <w:r w:rsidRPr="005A3F89">
              <w:rPr>
                <w:rFonts w:ascii="Times New Roman" w:eastAsia="宋体" w:hAnsi="Times New Roman"/>
                <w:b w:val="0"/>
                <w:highlight w:val="yellow"/>
                <w:lang w:eastAsia="zh-CN"/>
              </w:rPr>
              <w:t>RAN2 will not discuss the mandatoriness of Rel-15 features.</w:t>
            </w:r>
          </w:p>
        </w:tc>
      </w:tr>
    </w:tbl>
    <w:p w14:paraId="3A0B0AA9" w14:textId="77777777" w:rsidR="00BD0467" w:rsidRDefault="002E1BDC" w:rsidP="00BD0467">
      <w:pPr>
        <w:pStyle w:val="a0"/>
        <w:spacing w:before="120"/>
        <w:rPr>
          <w:rFonts w:eastAsia="宋体"/>
          <w:lang w:val="en-GB" w:eastAsia="zh-CN"/>
        </w:rPr>
      </w:pPr>
      <w:r>
        <w:rPr>
          <w:rFonts w:eastAsia="宋体"/>
          <w:lang w:val="en-GB" w:eastAsia="zh-CN"/>
        </w:rPr>
        <w:t>F</w:t>
      </w:r>
      <w:r w:rsidR="00112460">
        <w:rPr>
          <w:rFonts w:eastAsia="宋体"/>
          <w:lang w:val="en-GB" w:eastAsia="zh-CN"/>
        </w:rPr>
        <w:t xml:space="preserve">or an IAB-MT, </w:t>
      </w:r>
      <w:r w:rsidR="001D1573">
        <w:rPr>
          <w:rFonts w:eastAsia="宋体"/>
          <w:lang w:val="en-GB" w:eastAsia="zh-CN"/>
        </w:rPr>
        <w:t xml:space="preserve">the </w:t>
      </w:r>
      <w:r w:rsidR="00112460">
        <w:rPr>
          <w:rFonts w:eastAsia="宋体"/>
          <w:lang w:val="en-GB" w:eastAsia="zh-CN"/>
        </w:rPr>
        <w:t>application scenario</w:t>
      </w:r>
      <w:r w:rsidR="00573CBF">
        <w:rPr>
          <w:rFonts w:eastAsia="宋体" w:hint="eastAsia"/>
          <w:lang w:val="en-GB" w:eastAsia="zh-CN"/>
        </w:rPr>
        <w:t>s</w:t>
      </w:r>
      <w:r w:rsidR="00112460">
        <w:rPr>
          <w:rFonts w:eastAsia="宋体"/>
          <w:lang w:val="en-GB" w:eastAsia="zh-CN"/>
        </w:rPr>
        <w:t xml:space="preserve"> </w:t>
      </w:r>
      <w:r w:rsidR="001D1573">
        <w:rPr>
          <w:rFonts w:eastAsia="宋体" w:hint="eastAsia"/>
          <w:lang w:val="en-GB" w:eastAsia="zh-CN"/>
        </w:rPr>
        <w:t>ar</w:t>
      </w:r>
      <w:r w:rsidR="001D1573">
        <w:rPr>
          <w:rFonts w:eastAsia="宋体"/>
          <w:lang w:val="en-GB" w:eastAsia="zh-CN"/>
        </w:rPr>
        <w:t>e not as extensive as</w:t>
      </w:r>
      <w:r w:rsidR="00112460">
        <w:rPr>
          <w:rFonts w:eastAsia="宋体"/>
          <w:lang w:val="en-GB" w:eastAsia="zh-CN"/>
        </w:rPr>
        <w:t xml:space="preserve"> a mobile UE. </w:t>
      </w:r>
      <w:r w:rsidR="00614EEF">
        <w:rPr>
          <w:rFonts w:eastAsia="宋体"/>
          <w:lang w:val="en-GB" w:eastAsia="zh-CN"/>
        </w:rPr>
        <w:t>Features that are useful for a mobile UE are not necessary for an IAB-MT.</w:t>
      </w:r>
      <w:r w:rsidR="00112460">
        <w:rPr>
          <w:rFonts w:eastAsia="宋体"/>
          <w:lang w:val="en-GB" w:eastAsia="zh-CN"/>
        </w:rPr>
        <w:t xml:space="preserve"> </w:t>
      </w:r>
      <w:r w:rsidR="0058706F">
        <w:rPr>
          <w:rFonts w:eastAsia="宋体"/>
          <w:lang w:val="en-GB" w:eastAsia="zh-CN"/>
        </w:rPr>
        <w:t>I</w:t>
      </w:r>
      <w:r w:rsidR="00BD0467">
        <w:rPr>
          <w:rFonts w:eastAsia="宋体" w:hint="eastAsia"/>
          <w:lang w:val="en-GB" w:eastAsia="zh-CN"/>
        </w:rPr>
        <w:t xml:space="preserve">n this contribution, we would like to </w:t>
      </w:r>
      <w:r w:rsidR="005A3F89">
        <w:rPr>
          <w:rFonts w:eastAsia="宋体"/>
          <w:lang w:val="en-GB" w:eastAsia="zh-CN"/>
        </w:rPr>
        <w:t>discuss</w:t>
      </w:r>
      <w:r w:rsidR="00C924B1">
        <w:rPr>
          <w:rFonts w:eastAsia="宋体"/>
          <w:lang w:val="en-GB" w:eastAsia="zh-CN"/>
        </w:rPr>
        <w:t xml:space="preserve"> </w:t>
      </w:r>
      <w:r w:rsidR="00C924B1" w:rsidRPr="00C924B1">
        <w:rPr>
          <w:rFonts w:eastAsia="宋体"/>
          <w:lang w:val="en-GB" w:eastAsia="zh-CN"/>
        </w:rPr>
        <w:t xml:space="preserve">which of the mandatory Rel-15 UE features (as defined in </w:t>
      </w:r>
      <w:r w:rsidR="006A3B81">
        <w:rPr>
          <w:rFonts w:eastAsia="宋体" w:hint="eastAsia"/>
          <w:lang w:val="en-GB" w:eastAsia="zh-CN"/>
        </w:rPr>
        <w:t>[</w:t>
      </w:r>
      <w:r w:rsidR="006A3B81">
        <w:rPr>
          <w:rFonts w:eastAsia="宋体"/>
          <w:lang w:val="en-GB" w:eastAsia="zh-CN"/>
        </w:rPr>
        <w:t>1]</w:t>
      </w:r>
      <w:r w:rsidR="00C924B1" w:rsidRPr="00C924B1">
        <w:rPr>
          <w:rFonts w:eastAsia="宋体"/>
          <w:lang w:val="en-GB" w:eastAsia="zh-CN"/>
        </w:rPr>
        <w:t xml:space="preserve">) </w:t>
      </w:r>
      <w:r w:rsidR="00C32914" w:rsidRPr="00C924B1">
        <w:rPr>
          <w:rFonts w:eastAsia="宋体"/>
          <w:lang w:val="en-GB" w:eastAsia="zh-CN"/>
        </w:rPr>
        <w:t>c</w:t>
      </w:r>
      <w:r w:rsidR="00C32914">
        <w:rPr>
          <w:rFonts w:eastAsia="宋体"/>
          <w:lang w:val="en-GB" w:eastAsia="zh-CN"/>
        </w:rPr>
        <w:t>ould</w:t>
      </w:r>
      <w:r w:rsidR="00C32914" w:rsidRPr="00C924B1">
        <w:rPr>
          <w:rFonts w:eastAsia="宋体"/>
          <w:lang w:val="en-GB" w:eastAsia="zh-CN"/>
        </w:rPr>
        <w:t xml:space="preserve"> </w:t>
      </w:r>
      <w:r w:rsidR="00C924B1" w:rsidRPr="00C924B1">
        <w:rPr>
          <w:rFonts w:eastAsia="宋体"/>
          <w:lang w:val="en-GB" w:eastAsia="zh-CN"/>
        </w:rPr>
        <w:t>be optional for basic operation of</w:t>
      </w:r>
      <w:r w:rsidR="00C924B1">
        <w:rPr>
          <w:rFonts w:eastAsia="宋体"/>
          <w:lang w:val="en-GB" w:eastAsia="zh-CN"/>
        </w:rPr>
        <w:t xml:space="preserve"> </w:t>
      </w:r>
      <w:r w:rsidR="00C924B1" w:rsidRPr="00C924B1">
        <w:rPr>
          <w:rFonts w:eastAsia="宋体"/>
          <w:lang w:val="en-GB" w:eastAsia="zh-CN"/>
        </w:rPr>
        <w:t>the IAB-MT</w:t>
      </w:r>
      <w:r w:rsidR="00C924B1">
        <w:rPr>
          <w:rFonts w:eastAsia="宋体"/>
          <w:lang w:val="en-GB" w:eastAsia="zh-CN"/>
        </w:rPr>
        <w:t>.</w:t>
      </w:r>
    </w:p>
    <w:p w14:paraId="54A4D9B9" w14:textId="77777777" w:rsidR="00F04983" w:rsidRDefault="009D4132" w:rsidP="00C04E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341705D" w14:textId="410AC6C9" w:rsidR="00AB3CEF" w:rsidRPr="00CE0D96" w:rsidRDefault="00AF2F9E" w:rsidP="00893B5A">
      <w:pPr>
        <w:pStyle w:val="a0"/>
        <w:rPr>
          <w:rFonts w:eastAsia="宋体"/>
          <w:sz w:val="18"/>
          <w:szCs w:val="18"/>
          <w:lang w:val="en-GB" w:eastAsia="zh-CN"/>
        </w:rPr>
      </w:pPr>
      <w:r>
        <w:rPr>
          <w:rFonts w:eastAsia="宋体"/>
          <w:lang w:val="en-GB" w:eastAsia="zh-CN"/>
        </w:rPr>
        <w:t>According to the agreements</w:t>
      </w:r>
      <w:r w:rsidR="00014585">
        <w:rPr>
          <w:rFonts w:eastAsia="宋体"/>
          <w:lang w:val="en-GB" w:eastAsia="zh-CN"/>
        </w:rPr>
        <w:t xml:space="preserve"> </w:t>
      </w:r>
      <w:r w:rsidR="00411E11">
        <w:rPr>
          <w:rFonts w:eastAsia="宋体" w:hint="eastAsia"/>
          <w:lang w:val="en-GB" w:eastAsia="zh-CN"/>
        </w:rPr>
        <w:t>made</w:t>
      </w:r>
      <w:r w:rsidR="00411E11">
        <w:rPr>
          <w:rFonts w:eastAsia="宋体"/>
          <w:lang w:val="en-GB" w:eastAsia="zh-CN"/>
        </w:rPr>
        <w:t xml:space="preserve"> at RP #87e</w:t>
      </w:r>
      <w:r w:rsidR="00014585">
        <w:rPr>
          <w:rFonts w:eastAsia="宋体"/>
          <w:lang w:val="en-GB" w:eastAsia="zh-CN"/>
        </w:rPr>
        <w:t>[2]</w:t>
      </w:r>
      <w:r>
        <w:rPr>
          <w:rFonts w:eastAsia="宋体"/>
          <w:lang w:val="en-GB" w:eastAsia="zh-CN"/>
        </w:rPr>
        <w:t xml:space="preserve">, RAN2 will focus on the discussions of mandatory UE features which can be optional in IAB. The following </w:t>
      </w:r>
      <w:r w:rsidR="00AB1E31">
        <w:rPr>
          <w:rFonts w:eastAsia="宋体"/>
          <w:lang w:val="en-GB" w:eastAsia="zh-CN"/>
        </w:rPr>
        <w:t>T</w:t>
      </w:r>
      <w:r>
        <w:rPr>
          <w:rFonts w:eastAsia="宋体"/>
          <w:lang w:val="en-GB" w:eastAsia="zh-CN"/>
        </w:rPr>
        <w:t>able</w:t>
      </w:r>
      <w:r w:rsidR="00AB1E31">
        <w:rPr>
          <w:rFonts w:eastAsia="宋体"/>
          <w:lang w:val="en-GB" w:eastAsia="zh-CN"/>
        </w:rPr>
        <w:t xml:space="preserve"> 1</w:t>
      </w:r>
      <w:r>
        <w:rPr>
          <w:rFonts w:eastAsia="宋体"/>
          <w:lang w:val="en-GB" w:eastAsia="zh-CN"/>
        </w:rPr>
        <w:t xml:space="preserve"> shows our understanding</w:t>
      </w:r>
      <w:r w:rsidR="007A6BD5">
        <w:rPr>
          <w:rFonts w:eastAsia="宋体"/>
          <w:lang w:val="en-GB" w:eastAsia="zh-CN"/>
        </w:rPr>
        <w:t xml:space="preserve"> towards this issue, the reasons for these features being optional </w:t>
      </w:r>
      <w:r w:rsidR="002E1BDC">
        <w:rPr>
          <w:rFonts w:eastAsia="宋体"/>
          <w:lang w:val="en-GB" w:eastAsia="zh-CN"/>
        </w:rPr>
        <w:t xml:space="preserve">for IAB-MT </w:t>
      </w:r>
      <w:r w:rsidR="007A6BD5">
        <w:rPr>
          <w:rFonts w:eastAsia="宋体"/>
          <w:lang w:val="en-GB" w:eastAsia="zh-CN"/>
        </w:rPr>
        <w:t>are given in the 4</w:t>
      </w:r>
      <w:r w:rsidR="007A6BD5" w:rsidRPr="007A6BD5">
        <w:rPr>
          <w:rFonts w:eastAsia="宋体"/>
          <w:vertAlign w:val="superscript"/>
          <w:lang w:val="en-GB" w:eastAsia="zh-CN"/>
        </w:rPr>
        <w:t>th</w:t>
      </w:r>
      <w:r w:rsidR="007A6BD5">
        <w:rPr>
          <w:rFonts w:eastAsia="宋体"/>
          <w:lang w:val="en-GB" w:eastAsia="zh-CN"/>
        </w:rPr>
        <w:t xml:space="preserve"> column.</w:t>
      </w:r>
      <w:r w:rsidR="00B10A86">
        <w:rPr>
          <w:rFonts w:eastAsia="宋体"/>
          <w:lang w:val="en-GB" w:eastAsia="zh-CN"/>
        </w:rPr>
        <w:t xml:space="preserve"> The mandatory features not </w:t>
      </w:r>
      <w:r w:rsidR="00654756">
        <w:rPr>
          <w:rFonts w:eastAsia="宋体"/>
          <w:lang w:val="en-GB" w:eastAsia="zh-CN"/>
        </w:rPr>
        <w:t xml:space="preserve">listed </w:t>
      </w:r>
      <w:r w:rsidR="00B10A86">
        <w:rPr>
          <w:rFonts w:eastAsia="宋体"/>
          <w:lang w:val="en-GB" w:eastAsia="zh-CN"/>
        </w:rPr>
        <w:t xml:space="preserve">in this table are </w:t>
      </w:r>
      <w:r w:rsidR="00654756">
        <w:rPr>
          <w:rFonts w:eastAsia="宋体"/>
          <w:lang w:val="en-GB" w:eastAsia="zh-CN"/>
        </w:rPr>
        <w:t>expected to be</w:t>
      </w:r>
      <w:r w:rsidR="00B10A86">
        <w:rPr>
          <w:rFonts w:eastAsia="宋体"/>
          <w:lang w:val="en-GB" w:eastAsia="zh-CN"/>
        </w:rPr>
        <w:t xml:space="preserve"> </w:t>
      </w:r>
      <w:r w:rsidR="00B765F4">
        <w:rPr>
          <w:rFonts w:eastAsia="宋体"/>
          <w:lang w:val="en-GB" w:eastAsia="zh-CN"/>
        </w:rPr>
        <w:t>necessary for IAB-MT.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035"/>
        <w:gridCol w:w="1506"/>
        <w:gridCol w:w="4677"/>
      </w:tblGrid>
      <w:tr w:rsidR="00CE0D96" w:rsidRPr="00632C62" w14:paraId="21D11ABB" w14:textId="77777777" w:rsidTr="00632C62">
        <w:tc>
          <w:tcPr>
            <w:tcW w:w="1867" w:type="dxa"/>
            <w:shd w:val="clear" w:color="auto" w:fill="auto"/>
          </w:tcPr>
          <w:p w14:paraId="108077AE" w14:textId="77777777" w:rsidR="00CE0D96" w:rsidRPr="00632C62" w:rsidRDefault="00CE0D96" w:rsidP="00632C62">
            <w:pPr>
              <w:pStyle w:val="a0"/>
              <w:jc w:val="center"/>
              <w:rPr>
                <w:rFonts w:ascii="Arial" w:eastAsia="宋体" w:hAnsi="Arial" w:cs="Arial"/>
                <w:b/>
                <w:bCs/>
                <w:sz w:val="18"/>
                <w:szCs w:val="18"/>
                <w:lang w:val="en-GB" w:eastAsia="zh-CN"/>
              </w:rPr>
            </w:pPr>
            <w:r w:rsidRPr="00632C62">
              <w:rPr>
                <w:rFonts w:ascii="Arial" w:eastAsia="宋体" w:hAnsi="Arial" w:cs="Arial"/>
                <w:b/>
                <w:bCs/>
                <w:sz w:val="18"/>
                <w:szCs w:val="18"/>
                <w:lang w:val="en-GB" w:eastAsia="zh-CN"/>
              </w:rPr>
              <w:t>Features</w:t>
            </w:r>
          </w:p>
        </w:tc>
        <w:tc>
          <w:tcPr>
            <w:tcW w:w="1055" w:type="dxa"/>
            <w:shd w:val="clear" w:color="auto" w:fill="auto"/>
          </w:tcPr>
          <w:p w14:paraId="2B7C0429" w14:textId="77777777" w:rsidR="00CE0D96" w:rsidRPr="00632C62" w:rsidRDefault="00CE0D96" w:rsidP="00CE0D96">
            <w:pPr>
              <w:pStyle w:val="TAH"/>
              <w:rPr>
                <w:szCs w:val="18"/>
              </w:rPr>
            </w:pPr>
            <w:r w:rsidRPr="00632C62">
              <w:rPr>
                <w:szCs w:val="18"/>
              </w:rPr>
              <w:t>Index</w:t>
            </w:r>
          </w:p>
        </w:tc>
        <w:tc>
          <w:tcPr>
            <w:tcW w:w="1517" w:type="dxa"/>
            <w:shd w:val="clear" w:color="auto" w:fill="auto"/>
          </w:tcPr>
          <w:p w14:paraId="4FB86A57" w14:textId="77777777" w:rsidR="00CE0D96" w:rsidRPr="00632C62" w:rsidRDefault="00CE0D96" w:rsidP="00CE0D96">
            <w:pPr>
              <w:pStyle w:val="TAH"/>
              <w:rPr>
                <w:szCs w:val="18"/>
              </w:rPr>
            </w:pPr>
            <w:r w:rsidRPr="00632C62">
              <w:rPr>
                <w:szCs w:val="18"/>
              </w:rPr>
              <w:t>Feature group</w:t>
            </w:r>
          </w:p>
        </w:tc>
        <w:tc>
          <w:tcPr>
            <w:tcW w:w="4847" w:type="dxa"/>
            <w:shd w:val="clear" w:color="auto" w:fill="auto"/>
          </w:tcPr>
          <w:p w14:paraId="70D47673" w14:textId="77777777" w:rsidR="00CE0D96" w:rsidRPr="00632C62" w:rsidRDefault="00CE0D96" w:rsidP="00632C62">
            <w:pPr>
              <w:pStyle w:val="TAH"/>
              <w:rPr>
                <w:szCs w:val="18"/>
              </w:rPr>
            </w:pPr>
            <w:r w:rsidRPr="00632C62">
              <w:rPr>
                <w:rFonts w:hint="eastAsia"/>
                <w:szCs w:val="18"/>
              </w:rPr>
              <w:t>R</w:t>
            </w:r>
            <w:r w:rsidRPr="00632C62">
              <w:rPr>
                <w:szCs w:val="18"/>
              </w:rPr>
              <w:t xml:space="preserve">easons for </w:t>
            </w:r>
            <w:r w:rsidR="00D808D4" w:rsidRPr="00632C62">
              <w:rPr>
                <w:szCs w:val="18"/>
              </w:rPr>
              <w:t xml:space="preserve">this feature </w:t>
            </w:r>
            <w:r w:rsidRPr="00632C62">
              <w:rPr>
                <w:szCs w:val="18"/>
              </w:rPr>
              <w:t>being optional</w:t>
            </w:r>
          </w:p>
        </w:tc>
      </w:tr>
      <w:tr w:rsidR="00CE0D96" w:rsidRPr="00632C62" w14:paraId="54A3CEA8" w14:textId="77777777" w:rsidTr="00632C62">
        <w:tc>
          <w:tcPr>
            <w:tcW w:w="1867" w:type="dxa"/>
            <w:shd w:val="clear" w:color="auto" w:fill="auto"/>
          </w:tcPr>
          <w:p w14:paraId="6DFB42A2" w14:textId="77777777" w:rsidR="00CE0D96" w:rsidRPr="000432DA" w:rsidRDefault="00CE0D96" w:rsidP="00632C62">
            <w:pPr>
              <w:pStyle w:val="TAL"/>
            </w:pPr>
            <w:r w:rsidRPr="000432DA">
              <w:lastRenderedPageBreak/>
              <w:t>0. General (including supported bearer types)</w:t>
            </w:r>
          </w:p>
        </w:tc>
        <w:tc>
          <w:tcPr>
            <w:tcW w:w="1055" w:type="dxa"/>
            <w:shd w:val="clear" w:color="auto" w:fill="auto"/>
          </w:tcPr>
          <w:p w14:paraId="5B3844B9" w14:textId="77777777" w:rsidR="00CE0D96" w:rsidRPr="00CC0721" w:rsidRDefault="00CE0D96" w:rsidP="00632C62">
            <w:pPr>
              <w:pStyle w:val="TAL"/>
            </w:pPr>
            <w:r w:rsidRPr="00CC0721">
              <w:t>0-0</w:t>
            </w:r>
          </w:p>
        </w:tc>
        <w:tc>
          <w:tcPr>
            <w:tcW w:w="1517" w:type="dxa"/>
            <w:shd w:val="clear" w:color="auto" w:fill="auto"/>
          </w:tcPr>
          <w:p w14:paraId="18B1616C" w14:textId="77777777" w:rsidR="00CE0D96" w:rsidRPr="00CE281C" w:rsidRDefault="00CE0D96" w:rsidP="00632C62">
            <w:pPr>
              <w:pStyle w:val="TAL"/>
            </w:pPr>
            <w:r w:rsidRPr="00CE281C">
              <w:t>Basic EN-DC procedures</w:t>
            </w:r>
          </w:p>
        </w:tc>
        <w:tc>
          <w:tcPr>
            <w:tcW w:w="4847" w:type="dxa"/>
            <w:shd w:val="clear" w:color="auto" w:fill="auto"/>
          </w:tcPr>
          <w:p w14:paraId="67F33B82" w14:textId="67E76E4B" w:rsidR="002E1BDC" w:rsidRPr="00CE281C" w:rsidRDefault="001F3707" w:rsidP="002E1BDC">
            <w:pPr>
              <w:pStyle w:val="TAL"/>
              <w:jc w:val="both"/>
            </w:pPr>
            <w:r w:rsidRPr="00CE281C">
              <w:t xml:space="preserve">IAB </w:t>
            </w:r>
            <w:r w:rsidR="002E1BDC" w:rsidRPr="00CE281C">
              <w:t xml:space="preserve">node </w:t>
            </w:r>
            <w:r w:rsidRPr="00CE281C">
              <w:t xml:space="preserve">is </w:t>
            </w:r>
            <w:r w:rsidR="002E1BDC" w:rsidRPr="00CE281C">
              <w:t xml:space="preserve">assumed to be </w:t>
            </w:r>
            <w:r w:rsidR="00BE503F" w:rsidRPr="00CE281C">
              <w:t>stationary</w:t>
            </w:r>
            <w:r w:rsidRPr="00CE281C">
              <w:t xml:space="preserve"> in Rel </w:t>
            </w:r>
            <w:r w:rsidR="00DF6D2B" w:rsidRPr="00CE281C">
              <w:t>1</w:t>
            </w:r>
            <w:r w:rsidR="00DF6D2B">
              <w:t>6</w:t>
            </w:r>
            <w:r w:rsidR="002E1BDC" w:rsidRPr="00CE281C">
              <w:t>.</w:t>
            </w:r>
            <w:r w:rsidRPr="00CE281C">
              <w:t xml:space="preserve"> </w:t>
            </w:r>
            <w:r w:rsidR="00DA481F" w:rsidRPr="00CE281C">
              <w:t>Furthermore, i</w:t>
            </w:r>
            <w:r w:rsidR="002E1BDC" w:rsidRPr="00CE281C">
              <w:t xml:space="preserve">t </w:t>
            </w:r>
            <w:r w:rsidR="00DA481F" w:rsidRPr="00CE281C">
              <w:t>can be</w:t>
            </w:r>
            <w:r w:rsidR="002E1BDC" w:rsidRPr="00CE281C">
              <w:t xml:space="preserve"> expected that </w:t>
            </w:r>
            <w:r w:rsidRPr="00CE281C">
              <w:t xml:space="preserve">the </w:t>
            </w:r>
            <w:r w:rsidR="00DA481F" w:rsidRPr="00CE281C">
              <w:t xml:space="preserve">deployment </w:t>
            </w:r>
            <w:r w:rsidRPr="00CE281C">
              <w:t>scenario of</w:t>
            </w:r>
            <w:r w:rsidR="00DA481F" w:rsidRPr="00CE281C">
              <w:t xml:space="preserve"> an</w:t>
            </w:r>
            <w:r w:rsidRPr="00CE281C">
              <w:t xml:space="preserve"> IAB </w:t>
            </w:r>
            <w:r w:rsidR="00DA481F" w:rsidRPr="00CE281C">
              <w:t xml:space="preserve">node is </w:t>
            </w:r>
            <w:r w:rsidRPr="00CE281C">
              <w:t>presumably known</w:t>
            </w:r>
            <w:r w:rsidR="002E1BDC" w:rsidRPr="00CE281C">
              <w:t xml:space="preserve"> and the IAB node </w:t>
            </w:r>
            <w:r w:rsidR="00BE503F" w:rsidRPr="00CE281C">
              <w:t>only</w:t>
            </w:r>
            <w:r w:rsidR="002E1BDC" w:rsidRPr="00CE281C">
              <w:t xml:space="preserve"> need</w:t>
            </w:r>
            <w:r w:rsidR="00BE503F" w:rsidRPr="00CE281C">
              <w:t>s</w:t>
            </w:r>
            <w:r w:rsidR="002E1BDC" w:rsidRPr="00CE281C">
              <w:t xml:space="preserve"> to be equipped with the functionalities that are </w:t>
            </w:r>
            <w:r w:rsidR="00BE503F" w:rsidRPr="00CE281C">
              <w:t>required</w:t>
            </w:r>
            <w:r w:rsidR="002E1BDC" w:rsidRPr="00CE281C">
              <w:t xml:space="preserve"> in </w:t>
            </w:r>
            <w:r w:rsidR="00DA481F" w:rsidRPr="00CE281C">
              <w:t>this</w:t>
            </w:r>
            <w:r w:rsidR="002E1BDC" w:rsidRPr="00CE281C">
              <w:t xml:space="preserve"> deployment scenario</w:t>
            </w:r>
            <w:r w:rsidRPr="00CE281C">
              <w:t xml:space="preserve">.  </w:t>
            </w:r>
          </w:p>
          <w:p w14:paraId="793ECACE" w14:textId="77777777" w:rsidR="00DA481F" w:rsidRPr="00CE281C" w:rsidRDefault="00DA481F" w:rsidP="002E1BDC">
            <w:pPr>
              <w:pStyle w:val="TAL"/>
              <w:jc w:val="both"/>
            </w:pPr>
          </w:p>
          <w:p w14:paraId="78F74635" w14:textId="0BE0B8BD" w:rsidR="00FB12CF" w:rsidRPr="00CE281C" w:rsidRDefault="002E1BDC" w:rsidP="00FB12CF">
            <w:pPr>
              <w:pStyle w:val="TAL"/>
              <w:jc w:val="both"/>
            </w:pPr>
            <w:r w:rsidRPr="00CE281C">
              <w:t xml:space="preserve">For an IAB node deployed in a network with SA IAB donor, </w:t>
            </w:r>
            <w:r w:rsidRPr="00CE281C">
              <w:rPr>
                <w:rFonts w:hint="eastAsia"/>
              </w:rPr>
              <w:t>EN-DC</w:t>
            </w:r>
            <w:r w:rsidRPr="00CE281C">
              <w:t xml:space="preserve"> </w:t>
            </w:r>
            <w:r w:rsidRPr="00CE281C">
              <w:rPr>
                <w:rFonts w:hint="eastAsia"/>
              </w:rPr>
              <w:t>ca</w:t>
            </w:r>
            <w:r w:rsidRPr="00CE281C">
              <w:t xml:space="preserve">pability is not needed. </w:t>
            </w:r>
          </w:p>
          <w:p w14:paraId="4C6B8A41" w14:textId="31157C66" w:rsidR="00FC4759" w:rsidRPr="00CE281C" w:rsidRDefault="00FC4759" w:rsidP="00DF6D2B">
            <w:pPr>
              <w:pStyle w:val="TAL"/>
              <w:jc w:val="both"/>
            </w:pPr>
          </w:p>
        </w:tc>
      </w:tr>
      <w:tr w:rsidR="000432DA" w:rsidRPr="00632C62" w14:paraId="7F03CBEA" w14:textId="77777777" w:rsidTr="00632C62">
        <w:tc>
          <w:tcPr>
            <w:tcW w:w="1867" w:type="dxa"/>
            <w:shd w:val="clear" w:color="auto" w:fill="auto"/>
          </w:tcPr>
          <w:p w14:paraId="2B3BE437" w14:textId="77777777" w:rsidR="000432DA" w:rsidRPr="000432DA" w:rsidRDefault="000432DA" w:rsidP="00632C62">
            <w:pPr>
              <w:pStyle w:val="TAL"/>
            </w:pPr>
            <w:r w:rsidRPr="000432DA">
              <w:t>3. MAC</w:t>
            </w:r>
          </w:p>
        </w:tc>
        <w:tc>
          <w:tcPr>
            <w:tcW w:w="1055" w:type="dxa"/>
            <w:shd w:val="clear" w:color="auto" w:fill="auto"/>
          </w:tcPr>
          <w:p w14:paraId="33AEDC03" w14:textId="77777777" w:rsidR="000432DA" w:rsidRPr="00CE281C" w:rsidRDefault="000432DA" w:rsidP="000432DA">
            <w:pPr>
              <w:rPr>
                <w:rFonts w:ascii="Arial" w:hAnsi="Arial"/>
                <w:sz w:val="18"/>
                <w:szCs w:val="20"/>
                <w:lang w:val="en-GB"/>
              </w:rPr>
            </w:pPr>
            <w:r w:rsidRPr="00CE281C">
              <w:rPr>
                <w:rFonts w:ascii="Arial" w:hAnsi="Arial"/>
                <w:sz w:val="18"/>
                <w:szCs w:val="20"/>
                <w:lang w:val="en-GB"/>
              </w:rPr>
              <w:t>3-3</w:t>
            </w:r>
          </w:p>
        </w:tc>
        <w:tc>
          <w:tcPr>
            <w:tcW w:w="1517" w:type="dxa"/>
            <w:shd w:val="clear" w:color="auto" w:fill="auto"/>
          </w:tcPr>
          <w:p w14:paraId="563B243F" w14:textId="77777777" w:rsidR="000432DA" w:rsidRPr="00CE281C" w:rsidRDefault="000432DA" w:rsidP="000432DA">
            <w:pPr>
              <w:rPr>
                <w:rFonts w:ascii="Arial" w:hAnsi="Arial"/>
                <w:sz w:val="18"/>
                <w:szCs w:val="20"/>
                <w:lang w:val="en-GB"/>
              </w:rPr>
            </w:pPr>
            <w:r w:rsidRPr="00CE281C">
              <w:rPr>
                <w:rFonts w:ascii="Arial" w:hAnsi="Arial"/>
                <w:sz w:val="18"/>
                <w:szCs w:val="20"/>
                <w:lang w:val="en-GB"/>
              </w:rPr>
              <w:t>DRX</w:t>
            </w:r>
          </w:p>
        </w:tc>
        <w:tc>
          <w:tcPr>
            <w:tcW w:w="4847" w:type="dxa"/>
            <w:shd w:val="clear" w:color="auto" w:fill="auto"/>
          </w:tcPr>
          <w:p w14:paraId="35EA77D4" w14:textId="77777777" w:rsidR="000432DA" w:rsidRPr="00CE281C" w:rsidRDefault="00830A2C" w:rsidP="00AA3B37">
            <w:pPr>
              <w:pStyle w:val="TAL"/>
              <w:jc w:val="both"/>
            </w:pPr>
            <w:r w:rsidRPr="00CE281C">
              <w:t xml:space="preserve">The intention of supporting DRX in UE is for battery saving, which may not be a problem for the IAB, because IAB </w:t>
            </w:r>
            <w:r w:rsidR="00D636FD" w:rsidRPr="00CE281C">
              <w:t xml:space="preserve">node </w:t>
            </w:r>
            <w:r w:rsidR="00645089" w:rsidRPr="00CE281C">
              <w:t>has constant power supplier</w:t>
            </w:r>
            <w:r w:rsidRPr="00CE281C">
              <w:t>.</w:t>
            </w:r>
          </w:p>
        </w:tc>
      </w:tr>
      <w:tr w:rsidR="00E82A84" w:rsidRPr="00632C62" w14:paraId="5B76DC27" w14:textId="77777777" w:rsidTr="00632C62">
        <w:tc>
          <w:tcPr>
            <w:tcW w:w="1867" w:type="dxa"/>
            <w:shd w:val="clear" w:color="auto" w:fill="auto"/>
          </w:tcPr>
          <w:p w14:paraId="4FB2D049" w14:textId="77777777" w:rsidR="00E82A84" w:rsidRPr="000432DA" w:rsidRDefault="00E82A84" w:rsidP="00632C62">
            <w:pPr>
              <w:pStyle w:val="TAL"/>
            </w:pPr>
            <w:r w:rsidRPr="000F39B8">
              <w:t>4. Measurements</w:t>
            </w:r>
          </w:p>
        </w:tc>
        <w:tc>
          <w:tcPr>
            <w:tcW w:w="1055" w:type="dxa"/>
            <w:shd w:val="clear" w:color="auto" w:fill="auto"/>
          </w:tcPr>
          <w:p w14:paraId="19ED592A" w14:textId="77777777" w:rsidR="00E82A84" w:rsidRPr="00CE281C" w:rsidRDefault="00E82A84" w:rsidP="00E82A84">
            <w:pPr>
              <w:rPr>
                <w:rFonts w:ascii="Arial" w:hAnsi="Arial"/>
                <w:sz w:val="18"/>
                <w:szCs w:val="20"/>
                <w:lang w:val="en-GB"/>
              </w:rPr>
            </w:pPr>
            <w:r w:rsidRPr="00CE281C">
              <w:rPr>
                <w:rFonts w:ascii="Arial" w:hAnsi="Arial"/>
                <w:sz w:val="18"/>
                <w:szCs w:val="20"/>
                <w:lang w:val="en-GB"/>
              </w:rPr>
              <w:t>4-2</w:t>
            </w:r>
          </w:p>
        </w:tc>
        <w:tc>
          <w:tcPr>
            <w:tcW w:w="1517" w:type="dxa"/>
            <w:shd w:val="clear" w:color="auto" w:fill="auto"/>
          </w:tcPr>
          <w:p w14:paraId="41824F2A" w14:textId="77777777" w:rsidR="00E82A84" w:rsidRPr="00CE281C" w:rsidRDefault="00E82A84" w:rsidP="00E82A84">
            <w:pPr>
              <w:rPr>
                <w:rFonts w:ascii="Arial" w:hAnsi="Arial"/>
                <w:sz w:val="18"/>
                <w:szCs w:val="20"/>
                <w:lang w:val="en-GB"/>
              </w:rPr>
            </w:pPr>
            <w:r w:rsidRPr="00CE281C">
              <w:rPr>
                <w:rFonts w:ascii="Arial" w:hAnsi="Arial"/>
                <w:sz w:val="18"/>
                <w:szCs w:val="20"/>
                <w:lang w:val="en-GB"/>
              </w:rPr>
              <w:t>Inter-NR measurement and reports while in LTE connected</w:t>
            </w:r>
          </w:p>
        </w:tc>
        <w:tc>
          <w:tcPr>
            <w:tcW w:w="4847" w:type="dxa"/>
            <w:shd w:val="clear" w:color="auto" w:fill="auto"/>
          </w:tcPr>
          <w:p w14:paraId="3F23CCDC" w14:textId="77777777" w:rsidR="00E82A84" w:rsidRPr="00CE281C" w:rsidRDefault="00C900ED" w:rsidP="00AA3B37">
            <w:pPr>
              <w:pStyle w:val="TAL"/>
              <w:jc w:val="both"/>
            </w:pPr>
            <w:r w:rsidRPr="00CE281C">
              <w:t>This feature is related to 0-0</w:t>
            </w:r>
            <w:r w:rsidR="00AA3B37" w:rsidRPr="00CE281C">
              <w:t xml:space="preserve">. </w:t>
            </w:r>
            <w:r w:rsidR="00047E16">
              <w:t xml:space="preserve">If </w:t>
            </w:r>
            <w:r w:rsidR="00C810BE">
              <w:t>the optionality of 0-0 is agreeable, i.e.,</w:t>
            </w:r>
            <w:r w:rsidR="00AA3B37" w:rsidRPr="00CE281C">
              <w:t xml:space="preserve"> EN-DC capability </w:t>
            </w:r>
            <w:r w:rsidR="00C810BE">
              <w:t>can be</w:t>
            </w:r>
            <w:r w:rsidR="00AA3B37" w:rsidRPr="00CE281C">
              <w:t xml:space="preserve"> optional, </w:t>
            </w:r>
            <w:r w:rsidR="00C810BE">
              <w:t>this feature should also be optional</w:t>
            </w:r>
            <w:r w:rsidRPr="00CE281C">
              <w:t>.</w:t>
            </w:r>
          </w:p>
        </w:tc>
      </w:tr>
      <w:tr w:rsidR="00134F7C" w:rsidRPr="00632C62" w14:paraId="4360E4CA" w14:textId="77777777" w:rsidTr="00632C62">
        <w:tc>
          <w:tcPr>
            <w:tcW w:w="1867" w:type="dxa"/>
            <w:shd w:val="clear" w:color="auto" w:fill="auto"/>
          </w:tcPr>
          <w:p w14:paraId="79E8A1E6" w14:textId="77777777" w:rsidR="00134F7C" w:rsidRPr="00CE281C" w:rsidRDefault="00134F7C" w:rsidP="00632C62">
            <w:pPr>
              <w:pStyle w:val="TAL"/>
            </w:pPr>
            <w:r w:rsidRPr="00CE281C">
              <w:rPr>
                <w:rFonts w:hint="eastAsia"/>
              </w:rPr>
              <w:t>5</w:t>
            </w:r>
            <w:r w:rsidRPr="00CE281C">
              <w:t>. SDAP</w:t>
            </w:r>
          </w:p>
        </w:tc>
        <w:tc>
          <w:tcPr>
            <w:tcW w:w="1055" w:type="dxa"/>
            <w:shd w:val="clear" w:color="auto" w:fill="auto"/>
          </w:tcPr>
          <w:p w14:paraId="6C97FDAC" w14:textId="77777777" w:rsidR="00134F7C" w:rsidRPr="00CE281C" w:rsidRDefault="00134F7C" w:rsidP="00134F7C">
            <w:pPr>
              <w:rPr>
                <w:rFonts w:ascii="Arial" w:hAnsi="Arial"/>
                <w:sz w:val="18"/>
                <w:szCs w:val="20"/>
                <w:lang w:val="en-GB"/>
              </w:rPr>
            </w:pPr>
            <w:r w:rsidRPr="00CE281C">
              <w:rPr>
                <w:rFonts w:ascii="Arial" w:hAnsi="Arial"/>
                <w:sz w:val="18"/>
                <w:szCs w:val="20"/>
                <w:lang w:val="en-GB"/>
              </w:rPr>
              <w:t>5-1</w:t>
            </w:r>
          </w:p>
        </w:tc>
        <w:tc>
          <w:tcPr>
            <w:tcW w:w="1517" w:type="dxa"/>
            <w:shd w:val="clear" w:color="auto" w:fill="auto"/>
          </w:tcPr>
          <w:p w14:paraId="1DEB98E9" w14:textId="77777777" w:rsidR="00134F7C" w:rsidRPr="00CE281C" w:rsidRDefault="00134F7C" w:rsidP="00134F7C">
            <w:pPr>
              <w:rPr>
                <w:rFonts w:ascii="Arial" w:hAnsi="Arial"/>
                <w:sz w:val="18"/>
                <w:szCs w:val="20"/>
                <w:lang w:val="en-GB"/>
              </w:rPr>
            </w:pPr>
            <w:r w:rsidRPr="00CE281C">
              <w:rPr>
                <w:rFonts w:ascii="Arial" w:hAnsi="Arial"/>
                <w:sz w:val="18"/>
                <w:szCs w:val="20"/>
                <w:lang w:val="en-GB"/>
              </w:rPr>
              <w:t>QoS</w:t>
            </w:r>
          </w:p>
        </w:tc>
        <w:tc>
          <w:tcPr>
            <w:tcW w:w="4847" w:type="dxa"/>
            <w:shd w:val="clear" w:color="auto" w:fill="auto"/>
          </w:tcPr>
          <w:p w14:paraId="7255EBFF" w14:textId="40285CD5" w:rsidR="00DF0DC2" w:rsidRDefault="00DF6D2B" w:rsidP="00632C62">
            <w:pPr>
              <w:pStyle w:val="TAL"/>
              <w:jc w:val="both"/>
            </w:pPr>
            <w:r>
              <w:t>There was</w:t>
            </w:r>
            <w:r w:rsidR="00DE6F09" w:rsidRPr="00CE281C">
              <w:t xml:space="preserve"> a consensus in </w:t>
            </w:r>
            <w:r w:rsidR="008B47FD" w:rsidRPr="00CE281C">
              <w:t>the email discussion [AT109e][024][IAB]</w:t>
            </w:r>
            <w:r w:rsidR="00DE6F09" w:rsidRPr="00CE281C">
              <w:t xml:space="preserve"> R2-2002284</w:t>
            </w:r>
            <w:r w:rsidR="008B47FD" w:rsidRPr="00CE281C">
              <w:t>, that ther</w:t>
            </w:r>
            <w:r w:rsidR="00DE6F09" w:rsidRPr="00CE281C">
              <w:t>e will be at least one DRB for OAM traffic.</w:t>
            </w:r>
            <w:r w:rsidR="008B47FD" w:rsidRPr="00CE281C">
              <w:t xml:space="preserve"> </w:t>
            </w:r>
          </w:p>
          <w:p w14:paraId="654B8F2B" w14:textId="77777777" w:rsidR="00DF0DC2" w:rsidRDefault="00DF0DC2" w:rsidP="00632C62">
            <w:pPr>
              <w:pStyle w:val="TAL"/>
              <w:jc w:val="both"/>
            </w:pPr>
          </w:p>
          <w:p w14:paraId="1EC05671" w14:textId="77777777" w:rsidR="00DF0DC2" w:rsidRDefault="00DF0DC2" w:rsidP="00632C62">
            <w:pPr>
              <w:pStyle w:val="TAL"/>
              <w:jc w:val="both"/>
            </w:pPr>
            <w:r>
              <w:t>First of all, t</w:t>
            </w:r>
            <w:r w:rsidR="008B47FD" w:rsidRPr="00CE281C">
              <w:t xml:space="preserve">hough different types of OAM traffic </w:t>
            </w:r>
            <w:r w:rsidR="00F84AC8" w:rsidRPr="00CE281C">
              <w:t xml:space="preserve">may </w:t>
            </w:r>
            <w:r w:rsidR="008B47FD" w:rsidRPr="00CE281C">
              <w:t xml:space="preserve">require different DRBs, operator can still </w:t>
            </w:r>
            <w:r w:rsidR="00A94D0C" w:rsidRPr="00CE281C">
              <w:t>utilize</w:t>
            </w:r>
            <w:r w:rsidR="008B47FD" w:rsidRPr="00CE281C">
              <w:t xml:space="preserve"> one DRB </w:t>
            </w:r>
            <w:r w:rsidR="00A94D0C" w:rsidRPr="00CE281C">
              <w:t xml:space="preserve">to carry </w:t>
            </w:r>
            <w:r w:rsidR="008B47FD" w:rsidRPr="00CE281C">
              <w:t>all OAM traffic,</w:t>
            </w:r>
            <w:r w:rsidR="00A94D0C" w:rsidRPr="00CE281C">
              <w:t xml:space="preserve"> in which case</w:t>
            </w:r>
            <w:r w:rsidR="007B7DD2" w:rsidRPr="00CE281C">
              <w:t xml:space="preserve">, SDAP is not required for QoS flow to DRB mapping. </w:t>
            </w:r>
            <w:r w:rsidR="004D2EFD">
              <w:t xml:space="preserve"> </w:t>
            </w:r>
          </w:p>
          <w:p w14:paraId="53C0DD27" w14:textId="77777777" w:rsidR="00DF0DC2" w:rsidRDefault="00DF0DC2" w:rsidP="00632C62">
            <w:pPr>
              <w:pStyle w:val="TAL"/>
              <w:jc w:val="both"/>
            </w:pPr>
          </w:p>
          <w:p w14:paraId="28F11289" w14:textId="77777777" w:rsidR="00134F7C" w:rsidRPr="000432DA" w:rsidRDefault="004D2EFD" w:rsidP="00632C62">
            <w:pPr>
              <w:pStyle w:val="TAL"/>
              <w:jc w:val="both"/>
            </w:pPr>
            <w:r>
              <w:t xml:space="preserve">Furthermore, </w:t>
            </w:r>
            <w:r w:rsidR="00BA1A15" w:rsidRPr="00BA1A15">
              <w:t xml:space="preserve">OAM via BH link is still </w:t>
            </w:r>
            <w:r w:rsidR="00DF0DC2">
              <w:t xml:space="preserve">a </w:t>
            </w:r>
            <w:r w:rsidR="00BA1A15" w:rsidRPr="00BA1A15">
              <w:t>possible</w:t>
            </w:r>
            <w:r w:rsidR="00DF0DC2">
              <w:t xml:space="preserve"> solution.</w:t>
            </w:r>
            <w:r w:rsidR="00BA1A15">
              <w:t xml:space="preserve"> </w:t>
            </w:r>
            <w:r w:rsidR="00F82878">
              <w:t xml:space="preserve">In this case, SDAP is also not </w:t>
            </w:r>
            <w:r w:rsidR="0059158B" w:rsidRPr="0059158B">
              <w:t>indispensable</w:t>
            </w:r>
            <w:r w:rsidR="00F82878">
              <w:t>.</w:t>
            </w:r>
          </w:p>
        </w:tc>
      </w:tr>
      <w:tr w:rsidR="00047C7D" w:rsidRPr="00632C62" w14:paraId="4B5A8F98" w14:textId="77777777" w:rsidTr="00632C62">
        <w:tc>
          <w:tcPr>
            <w:tcW w:w="1867" w:type="dxa"/>
            <w:shd w:val="clear" w:color="auto" w:fill="auto"/>
          </w:tcPr>
          <w:p w14:paraId="7735FD1C" w14:textId="77777777" w:rsidR="00684F9D" w:rsidRPr="00047C7D" w:rsidRDefault="00684F9D" w:rsidP="00684F9D">
            <w:pPr>
              <w:pStyle w:val="TAL"/>
            </w:pPr>
            <w:r w:rsidRPr="00047C7D">
              <w:t>6. Inactive</w:t>
            </w:r>
          </w:p>
        </w:tc>
        <w:tc>
          <w:tcPr>
            <w:tcW w:w="1055" w:type="dxa"/>
            <w:shd w:val="clear" w:color="auto" w:fill="auto"/>
          </w:tcPr>
          <w:p w14:paraId="6D3C124E" w14:textId="77777777" w:rsidR="00684F9D" w:rsidRPr="00047C7D" w:rsidRDefault="00684F9D" w:rsidP="00684F9D">
            <w:pPr>
              <w:pStyle w:val="TAL"/>
            </w:pPr>
            <w:r w:rsidRPr="00047C7D">
              <w:t>6-1</w:t>
            </w:r>
          </w:p>
        </w:tc>
        <w:tc>
          <w:tcPr>
            <w:tcW w:w="1517" w:type="dxa"/>
            <w:shd w:val="clear" w:color="auto" w:fill="auto"/>
          </w:tcPr>
          <w:p w14:paraId="34973359" w14:textId="77777777" w:rsidR="00684F9D" w:rsidRPr="00047C7D" w:rsidRDefault="00684F9D" w:rsidP="00684F9D">
            <w:pPr>
              <w:pStyle w:val="TAL"/>
            </w:pPr>
            <w:r w:rsidRPr="00047C7D">
              <w:t>RRC inactive</w:t>
            </w:r>
          </w:p>
        </w:tc>
        <w:tc>
          <w:tcPr>
            <w:tcW w:w="4847" w:type="dxa"/>
            <w:shd w:val="clear" w:color="auto" w:fill="auto"/>
          </w:tcPr>
          <w:p w14:paraId="27999E4C" w14:textId="08A8C092" w:rsidR="00732E99" w:rsidRPr="00047C7D" w:rsidRDefault="00684F9D" w:rsidP="00F84AC8">
            <w:pPr>
              <w:pStyle w:val="TAL"/>
              <w:jc w:val="both"/>
            </w:pPr>
            <w:r w:rsidRPr="00047C7D">
              <w:t>The intention of supporting inactive state is to handle low-density bursts of data, i.e., non-frequent data, with minimal signalling overhead</w:t>
            </w:r>
            <w:r w:rsidR="00F84AC8">
              <w:t xml:space="preserve"> and latency reduction</w:t>
            </w:r>
            <w:r w:rsidRPr="00047C7D">
              <w:t xml:space="preserve">, which </w:t>
            </w:r>
            <w:r w:rsidR="00F84AC8">
              <w:t xml:space="preserve">could be useful for a mobile UE. But for an IAB node, it can be expected that an IAB-MT is always actively connected to its parent IAB node </w:t>
            </w:r>
            <w:r w:rsidR="006E1D74">
              <w:t>once it starts working</w:t>
            </w:r>
            <w:r w:rsidR="00F84AC8">
              <w:t xml:space="preserve">. In such </w:t>
            </w:r>
            <w:r w:rsidR="00472D13" w:rsidRPr="00472D13">
              <w:rPr>
                <w:rFonts w:hint="eastAsia"/>
              </w:rPr>
              <w:t>a</w:t>
            </w:r>
            <w:r w:rsidR="00472D13">
              <w:t xml:space="preserve"> </w:t>
            </w:r>
            <w:r w:rsidR="00F84AC8">
              <w:t>sense, RRC_inactive state is not of that importan</w:t>
            </w:r>
            <w:r w:rsidR="005A2835">
              <w:t>t</w:t>
            </w:r>
            <w:bookmarkStart w:id="8" w:name="_GoBack"/>
            <w:bookmarkEnd w:id="8"/>
            <w:r w:rsidR="00F84AC8">
              <w:t xml:space="preserve"> for an IAB-MT compared to that for a normal mobile UE</w:t>
            </w:r>
            <w:r w:rsidRPr="00047C7D">
              <w:t>.</w:t>
            </w:r>
          </w:p>
        </w:tc>
      </w:tr>
      <w:tr w:rsidR="00AE6BA1" w:rsidRPr="00632C62" w14:paraId="099F5823" w14:textId="77777777" w:rsidTr="00632C62">
        <w:tc>
          <w:tcPr>
            <w:tcW w:w="1867" w:type="dxa"/>
            <w:shd w:val="clear" w:color="auto" w:fill="auto"/>
          </w:tcPr>
          <w:p w14:paraId="6C4386B8" w14:textId="77777777" w:rsidR="00AE6BA1" w:rsidRPr="00CE281C" w:rsidRDefault="00AE6BA1" w:rsidP="00AE6BA1">
            <w:pPr>
              <w:pStyle w:val="TAL"/>
            </w:pPr>
            <w:r w:rsidRPr="002760F6">
              <w:t>8. Idle/inactive UE procedures</w:t>
            </w:r>
          </w:p>
        </w:tc>
        <w:tc>
          <w:tcPr>
            <w:tcW w:w="1055" w:type="dxa"/>
            <w:shd w:val="clear" w:color="auto" w:fill="auto"/>
          </w:tcPr>
          <w:p w14:paraId="75942C23" w14:textId="77777777" w:rsidR="00AE6BA1" w:rsidRPr="000E3724" w:rsidRDefault="00AE6BA1" w:rsidP="00AE6BA1">
            <w:pPr>
              <w:pStyle w:val="TAL"/>
            </w:pPr>
            <w:r w:rsidRPr="000E3724">
              <w:t>8-1</w:t>
            </w:r>
          </w:p>
        </w:tc>
        <w:tc>
          <w:tcPr>
            <w:tcW w:w="1517" w:type="dxa"/>
            <w:shd w:val="clear" w:color="auto" w:fill="auto"/>
          </w:tcPr>
          <w:p w14:paraId="506E3F1D" w14:textId="77777777" w:rsidR="00AE6BA1" w:rsidRPr="000E3724" w:rsidRDefault="00AE6BA1" w:rsidP="00AE6BA1">
            <w:pPr>
              <w:pStyle w:val="TAL"/>
            </w:pPr>
            <w:r w:rsidRPr="00CC0721">
              <w:t>System information acquisition</w:t>
            </w:r>
          </w:p>
        </w:tc>
        <w:tc>
          <w:tcPr>
            <w:tcW w:w="4847" w:type="dxa"/>
            <w:shd w:val="clear" w:color="auto" w:fill="auto"/>
          </w:tcPr>
          <w:p w14:paraId="307813E0" w14:textId="77777777" w:rsidR="00AE6BA1" w:rsidRPr="00800E2A" w:rsidRDefault="00247ED3" w:rsidP="0029520F">
            <w:pPr>
              <w:pStyle w:val="TAL"/>
              <w:jc w:val="both"/>
            </w:pPr>
            <w:r>
              <w:t xml:space="preserve">Even </w:t>
            </w:r>
            <w:r w:rsidR="00654756">
              <w:t>without SI request from an IAB MT</w:t>
            </w:r>
            <w:r>
              <w:t xml:space="preserve">, </w:t>
            </w:r>
            <w:r w:rsidR="00654756">
              <w:t xml:space="preserve">the </w:t>
            </w:r>
            <w:r>
              <w:t>CU can still</w:t>
            </w:r>
            <w:r w:rsidR="00732E99" w:rsidRPr="00800E2A">
              <w:t xml:space="preserve"> </w:t>
            </w:r>
            <w:r w:rsidR="00654756">
              <w:t xml:space="preserve">derive </w:t>
            </w:r>
            <w:r w:rsidR="00732E99" w:rsidRPr="00800E2A">
              <w:t xml:space="preserve">the </w:t>
            </w:r>
            <w:r w:rsidR="00F84AC8">
              <w:t>desired system information</w:t>
            </w:r>
            <w:r w:rsidR="00F84AC8" w:rsidRPr="00800E2A">
              <w:t xml:space="preserve"> </w:t>
            </w:r>
            <w:r w:rsidR="00732E99" w:rsidRPr="00800E2A">
              <w:t>of IAB</w:t>
            </w:r>
            <w:r w:rsidR="00480A08">
              <w:t>-</w:t>
            </w:r>
            <w:r w:rsidR="00654756">
              <w:t>MT since the CU knows it is an IAB-MT from receiving Message 5</w:t>
            </w:r>
            <w:r w:rsidR="00732E99" w:rsidRPr="00800E2A">
              <w:t>. Therefore</w:t>
            </w:r>
            <w:r w:rsidR="00F84AC8">
              <w:t>, the</w:t>
            </w:r>
            <w:r w:rsidR="00732E99" w:rsidRPr="00800E2A">
              <w:t xml:space="preserve"> </w:t>
            </w:r>
            <w:r w:rsidR="00F84AC8">
              <w:t>CU</w:t>
            </w:r>
            <w:r w:rsidR="00F84AC8" w:rsidRPr="00800E2A">
              <w:t xml:space="preserve"> </w:t>
            </w:r>
            <w:r w:rsidR="00732E99" w:rsidRPr="00800E2A">
              <w:t xml:space="preserve">can directly send </w:t>
            </w:r>
            <w:r w:rsidR="007D19E2">
              <w:t xml:space="preserve">on demand </w:t>
            </w:r>
            <w:r w:rsidR="00732E99" w:rsidRPr="00800E2A">
              <w:t xml:space="preserve">system information </w:t>
            </w:r>
            <w:r w:rsidR="007D19E2">
              <w:t xml:space="preserve">(except </w:t>
            </w:r>
            <w:r w:rsidR="00732E99" w:rsidRPr="00800E2A">
              <w:t>SIB1/MIB</w:t>
            </w:r>
            <w:r w:rsidR="007D19E2">
              <w:t>)</w:t>
            </w:r>
            <w:r w:rsidR="00732E99" w:rsidRPr="00800E2A">
              <w:t xml:space="preserve"> to IAB-MT</w:t>
            </w:r>
            <w:r w:rsidR="00F84AC8">
              <w:t xml:space="preserve"> without this feature</w:t>
            </w:r>
            <w:r w:rsidR="00732E99" w:rsidRPr="00800E2A">
              <w:t>.</w:t>
            </w:r>
          </w:p>
        </w:tc>
      </w:tr>
    </w:tbl>
    <w:p w14:paraId="4104EF70" w14:textId="77777777" w:rsidR="00D019C1" w:rsidRDefault="00696F40" w:rsidP="00C9185B">
      <w:pPr>
        <w:pStyle w:val="a0"/>
        <w:jc w:val="center"/>
        <w:rPr>
          <w:rFonts w:eastAsia="宋体"/>
          <w:b/>
          <w:bCs/>
          <w:lang w:val="en-GB" w:eastAsia="zh-CN"/>
        </w:rPr>
      </w:pPr>
      <w:r w:rsidRPr="00C9185B">
        <w:rPr>
          <w:rFonts w:eastAsia="宋体" w:hint="eastAsia"/>
          <w:b/>
          <w:bCs/>
          <w:lang w:val="en-GB" w:eastAsia="zh-CN"/>
        </w:rPr>
        <w:t>T</w:t>
      </w:r>
      <w:r w:rsidRPr="00C9185B">
        <w:rPr>
          <w:rFonts w:eastAsia="宋体"/>
          <w:b/>
          <w:bCs/>
          <w:lang w:val="en-GB" w:eastAsia="zh-CN"/>
        </w:rPr>
        <w:t>a</w:t>
      </w:r>
      <w:r w:rsidRPr="00C9185B">
        <w:rPr>
          <w:rFonts w:eastAsia="宋体" w:hint="eastAsia"/>
          <w:b/>
          <w:bCs/>
          <w:lang w:val="en-GB" w:eastAsia="zh-CN"/>
        </w:rPr>
        <w:t>ble</w:t>
      </w:r>
      <w:r w:rsidRPr="00C9185B">
        <w:rPr>
          <w:rFonts w:eastAsia="宋体"/>
          <w:b/>
          <w:bCs/>
          <w:lang w:val="en-GB" w:eastAsia="zh-CN"/>
        </w:rPr>
        <w:t xml:space="preserve"> 1</w:t>
      </w:r>
      <w:r w:rsidR="00C9185B">
        <w:rPr>
          <w:rFonts w:eastAsia="宋体"/>
          <w:b/>
          <w:bCs/>
          <w:lang w:val="en-GB" w:eastAsia="zh-CN"/>
        </w:rPr>
        <w:t xml:space="preserve"> M</w:t>
      </w:r>
      <w:r w:rsidR="00C9185B" w:rsidRPr="00C9185B">
        <w:rPr>
          <w:rFonts w:eastAsia="宋体"/>
          <w:b/>
          <w:bCs/>
          <w:lang w:val="en-GB" w:eastAsia="zh-CN"/>
        </w:rPr>
        <w:t>andatory Rel-15 UE features</w:t>
      </w:r>
      <w:r w:rsidR="00C9185B">
        <w:rPr>
          <w:rFonts w:eastAsia="宋体"/>
          <w:b/>
          <w:bCs/>
          <w:lang w:val="en-GB" w:eastAsia="zh-CN"/>
        </w:rPr>
        <w:t xml:space="preserve"> </w:t>
      </w:r>
      <w:r w:rsidR="00C9185B">
        <w:rPr>
          <w:rFonts w:eastAsia="宋体" w:hint="eastAsia"/>
          <w:b/>
          <w:bCs/>
          <w:lang w:val="en-GB" w:eastAsia="zh-CN"/>
        </w:rPr>
        <w:t>that</w:t>
      </w:r>
      <w:r w:rsidR="00C9185B" w:rsidRPr="00C9185B">
        <w:rPr>
          <w:rFonts w:eastAsia="宋体"/>
          <w:b/>
          <w:bCs/>
          <w:lang w:val="en-GB" w:eastAsia="zh-CN"/>
        </w:rPr>
        <w:t xml:space="preserve"> can be optional</w:t>
      </w:r>
      <w:r w:rsidR="00C9185B">
        <w:rPr>
          <w:rFonts w:eastAsia="宋体"/>
          <w:b/>
          <w:bCs/>
          <w:lang w:val="en-GB" w:eastAsia="zh-CN"/>
        </w:rPr>
        <w:t xml:space="preserve"> for IAB-MT</w:t>
      </w:r>
    </w:p>
    <w:p w14:paraId="7562626B" w14:textId="677E1F88" w:rsidR="00BA2346" w:rsidRDefault="00DF6D2B" w:rsidP="00BA2346">
      <w:pPr>
        <w:pStyle w:val="a0"/>
        <w:rPr>
          <w:rFonts w:eastAsia="宋体"/>
          <w:lang w:val="en-GB" w:eastAsia="zh-CN"/>
        </w:rPr>
      </w:pPr>
      <w:r>
        <w:rPr>
          <w:rFonts w:eastAsia="宋体"/>
          <w:lang w:val="en-GB" w:eastAsia="zh-CN"/>
        </w:rPr>
        <w:t>Based on the analysis in column 4 of table 1</w:t>
      </w:r>
      <w:r w:rsidR="00E565DA">
        <w:rPr>
          <w:rFonts w:eastAsia="宋体"/>
          <w:lang w:val="en-GB" w:eastAsia="zh-CN"/>
        </w:rPr>
        <w:t>, it is proposed:</w:t>
      </w:r>
    </w:p>
    <w:p w14:paraId="5A668EB1" w14:textId="77777777" w:rsidR="00BA2346" w:rsidRPr="0021315D" w:rsidRDefault="00BA2346" w:rsidP="00BA2346">
      <w:pPr>
        <w:pStyle w:val="a0"/>
        <w:rPr>
          <w:rFonts w:eastAsia="宋体"/>
          <w:b/>
          <w:lang w:eastAsia="zh-CN"/>
        </w:rPr>
      </w:pPr>
      <w:r w:rsidRPr="001273FF">
        <w:rPr>
          <w:rFonts w:eastAsia="宋体" w:hint="eastAsia"/>
          <w:b/>
          <w:lang w:eastAsia="zh-CN"/>
        </w:rPr>
        <w:t xml:space="preserve">Proposal </w:t>
      </w:r>
      <w:r>
        <w:rPr>
          <w:rFonts w:eastAsia="宋体"/>
          <w:b/>
          <w:lang w:eastAsia="zh-CN"/>
        </w:rPr>
        <w:t>1</w:t>
      </w:r>
      <w:r w:rsidRPr="001273FF">
        <w:rPr>
          <w:rFonts w:eastAsia="宋体" w:hint="eastAsia"/>
          <w:b/>
          <w:lang w:eastAsia="zh-CN"/>
        </w:rPr>
        <w:t xml:space="preserve">. </w:t>
      </w:r>
      <w:r w:rsidRPr="0021315D">
        <w:rPr>
          <w:rFonts w:eastAsia="宋体"/>
          <w:b/>
          <w:lang w:eastAsia="zh-CN"/>
        </w:rPr>
        <w:t xml:space="preserve">The following Rel-15 mandatory features </w:t>
      </w:r>
      <w:r w:rsidR="00654756">
        <w:rPr>
          <w:rFonts w:eastAsia="宋体"/>
          <w:b/>
          <w:lang w:eastAsia="zh-CN"/>
        </w:rPr>
        <w:t>can be</w:t>
      </w:r>
      <w:r w:rsidR="00654756" w:rsidRPr="0021315D">
        <w:rPr>
          <w:rFonts w:eastAsia="宋体"/>
          <w:b/>
          <w:lang w:eastAsia="zh-CN"/>
        </w:rPr>
        <w:t xml:space="preserve"> </w:t>
      </w:r>
      <w:r w:rsidRPr="0021315D">
        <w:rPr>
          <w:rFonts w:eastAsia="宋体"/>
          <w:b/>
          <w:lang w:eastAsia="zh-CN"/>
        </w:rPr>
        <w:t xml:space="preserve">optional for Rel-16 IAB-MTs: </w:t>
      </w:r>
    </w:p>
    <w:p w14:paraId="2B7D04D4" w14:textId="77777777" w:rsidR="00BA2346" w:rsidRPr="0021315D" w:rsidRDefault="00BA2346" w:rsidP="00BA2346">
      <w:pPr>
        <w:pStyle w:val="a0"/>
        <w:rPr>
          <w:rFonts w:eastAsia="宋体"/>
          <w:b/>
          <w:lang w:eastAsia="zh-CN"/>
        </w:rPr>
      </w:pPr>
      <w:r w:rsidRPr="0021315D">
        <w:rPr>
          <w:rFonts w:eastAsia="宋体"/>
          <w:b/>
          <w:lang w:eastAsia="zh-CN"/>
        </w:rPr>
        <w:t xml:space="preserve">- Feature 0-0 “Basic EN-DC procedures” </w:t>
      </w:r>
    </w:p>
    <w:p w14:paraId="762EFB66" w14:textId="77777777" w:rsidR="00BA2346" w:rsidRPr="0021315D" w:rsidRDefault="00BA2346" w:rsidP="00BA2346">
      <w:pPr>
        <w:pStyle w:val="a0"/>
        <w:rPr>
          <w:rFonts w:eastAsia="宋体"/>
          <w:b/>
          <w:lang w:eastAsia="zh-CN"/>
        </w:rPr>
      </w:pPr>
      <w:r w:rsidRPr="0021315D">
        <w:rPr>
          <w:rFonts w:eastAsia="宋体"/>
          <w:b/>
          <w:lang w:eastAsia="zh-CN"/>
        </w:rPr>
        <w:t>- Feature 3-3 “DRX”</w:t>
      </w:r>
    </w:p>
    <w:p w14:paraId="036F75B7" w14:textId="77777777" w:rsidR="00BA2346" w:rsidRPr="00BA2346" w:rsidRDefault="00BA2346" w:rsidP="00BA2346">
      <w:pPr>
        <w:pStyle w:val="a0"/>
        <w:rPr>
          <w:rFonts w:eastAsia="宋体"/>
          <w:b/>
          <w:lang w:eastAsia="zh-CN"/>
        </w:rPr>
      </w:pPr>
      <w:r w:rsidRPr="0021315D">
        <w:rPr>
          <w:rFonts w:eastAsia="宋体"/>
          <w:b/>
          <w:lang w:eastAsia="zh-CN"/>
        </w:rPr>
        <w:t>- Fe</w:t>
      </w:r>
      <w:r w:rsidRPr="00BA2346">
        <w:rPr>
          <w:rFonts w:eastAsia="宋体"/>
          <w:b/>
          <w:lang w:eastAsia="zh-CN"/>
        </w:rPr>
        <w:t>ature 4-2 “Inter-NR measurement and reports while in LTE connected”</w:t>
      </w:r>
      <w:r w:rsidRPr="00BA2346">
        <w:rPr>
          <w:rFonts w:eastAsia="宋体" w:hint="eastAsia"/>
          <w:b/>
          <w:lang w:eastAsia="zh-CN"/>
        </w:rPr>
        <w:t>.</w:t>
      </w:r>
    </w:p>
    <w:p w14:paraId="6603921E" w14:textId="77777777" w:rsidR="00BA2346" w:rsidRPr="00BA2346" w:rsidRDefault="00BA2346" w:rsidP="00BA2346">
      <w:pPr>
        <w:pStyle w:val="a0"/>
        <w:rPr>
          <w:rFonts w:eastAsia="宋体"/>
          <w:b/>
          <w:lang w:eastAsia="zh-CN"/>
        </w:rPr>
      </w:pPr>
      <w:r w:rsidRPr="00BA2346">
        <w:rPr>
          <w:rFonts w:eastAsia="宋体"/>
          <w:b/>
          <w:lang w:eastAsia="zh-CN"/>
        </w:rPr>
        <w:t>- Feature 5-1 “QoS”</w:t>
      </w:r>
      <w:r w:rsidRPr="00BA2346">
        <w:rPr>
          <w:rFonts w:eastAsia="宋体" w:hint="eastAsia"/>
          <w:b/>
          <w:lang w:eastAsia="zh-CN"/>
        </w:rPr>
        <w:t>.</w:t>
      </w:r>
    </w:p>
    <w:p w14:paraId="32098249" w14:textId="77777777" w:rsidR="00BA2346" w:rsidRPr="00BA2346" w:rsidRDefault="00BA2346" w:rsidP="00BA2346">
      <w:pPr>
        <w:pStyle w:val="a0"/>
        <w:rPr>
          <w:rFonts w:eastAsia="宋体"/>
          <w:b/>
          <w:lang w:eastAsia="zh-CN"/>
        </w:rPr>
      </w:pPr>
      <w:r w:rsidRPr="00BA2346">
        <w:rPr>
          <w:rFonts w:eastAsia="宋体"/>
          <w:b/>
          <w:lang w:eastAsia="zh-CN"/>
        </w:rPr>
        <w:t>- Feature 6-1 “RRC inactive”</w:t>
      </w:r>
      <w:r w:rsidRPr="00BA2346">
        <w:rPr>
          <w:rFonts w:eastAsia="宋体" w:hint="eastAsia"/>
          <w:b/>
          <w:lang w:eastAsia="zh-CN"/>
        </w:rPr>
        <w:t>.</w:t>
      </w:r>
    </w:p>
    <w:p w14:paraId="31D7E7E3" w14:textId="77777777" w:rsidR="00BA2346" w:rsidRDefault="00BA2346" w:rsidP="00BA2346">
      <w:pPr>
        <w:pStyle w:val="a0"/>
        <w:rPr>
          <w:rFonts w:eastAsia="宋体"/>
          <w:b/>
          <w:lang w:eastAsia="zh-CN"/>
        </w:rPr>
      </w:pPr>
      <w:r w:rsidRPr="0021315D">
        <w:rPr>
          <w:rFonts w:eastAsia="宋体"/>
          <w:b/>
          <w:lang w:eastAsia="zh-CN"/>
        </w:rPr>
        <w:t xml:space="preserve">- Feature </w:t>
      </w:r>
      <w:r>
        <w:rPr>
          <w:rFonts w:eastAsia="宋体"/>
          <w:b/>
          <w:lang w:eastAsia="zh-CN"/>
        </w:rPr>
        <w:t>8-1</w:t>
      </w:r>
      <w:r w:rsidRPr="0021315D">
        <w:rPr>
          <w:rFonts w:eastAsia="宋体"/>
          <w:b/>
          <w:lang w:eastAsia="zh-CN"/>
        </w:rPr>
        <w:t xml:space="preserve"> “</w:t>
      </w:r>
      <w:r w:rsidRPr="002A4B6B">
        <w:rPr>
          <w:rFonts w:eastAsia="宋体"/>
          <w:b/>
          <w:lang w:eastAsia="zh-CN"/>
        </w:rPr>
        <w:t>System information acquisition</w:t>
      </w:r>
      <w:r w:rsidRPr="0021315D">
        <w:rPr>
          <w:rFonts w:eastAsia="宋体"/>
          <w:b/>
          <w:lang w:eastAsia="zh-CN"/>
        </w:rPr>
        <w:t>”</w:t>
      </w:r>
      <w:r w:rsidRPr="001273FF">
        <w:rPr>
          <w:rFonts w:eastAsia="宋体" w:hint="eastAsia"/>
          <w:b/>
          <w:lang w:eastAsia="zh-CN"/>
        </w:rPr>
        <w:t>.</w:t>
      </w:r>
    </w:p>
    <w:p w14:paraId="42E7C03D" w14:textId="77777777" w:rsidR="00BA2346" w:rsidRPr="00BA2346" w:rsidRDefault="00BA2346" w:rsidP="00C9185B">
      <w:pPr>
        <w:pStyle w:val="a0"/>
        <w:jc w:val="center"/>
        <w:rPr>
          <w:rFonts w:eastAsia="宋体"/>
          <w:b/>
          <w:bCs/>
          <w:lang w:eastAsia="zh-CN"/>
        </w:rPr>
      </w:pPr>
    </w:p>
    <w:p w14:paraId="4FC6B6A8" w14:textId="77777777" w:rsidR="00F04983" w:rsidRDefault="00CE6C99" w:rsidP="00C04E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bookmarkEnd w:id="6"/>
    <w:bookmarkEnd w:id="7"/>
    <w:p w14:paraId="155A2459" w14:textId="2B9D1438" w:rsidR="00C54D61" w:rsidRDefault="0007142C" w:rsidP="00C54D61">
      <w:pPr>
        <w:pStyle w:val="a0"/>
        <w:rPr>
          <w:rFonts w:eastAsia="宋体"/>
          <w:lang w:val="en-GB" w:eastAsia="zh-CN"/>
        </w:rPr>
      </w:pPr>
      <w:r>
        <w:rPr>
          <w:rFonts w:eastAsia="宋体" w:hint="eastAsia"/>
          <w:lang w:val="en-GB" w:eastAsia="zh-CN"/>
        </w:rPr>
        <w:t xml:space="preserve">In this paper, </w:t>
      </w:r>
      <w:r w:rsidR="0000721F">
        <w:rPr>
          <w:rFonts w:eastAsia="宋体"/>
          <w:lang w:val="en-GB" w:eastAsia="zh-CN"/>
        </w:rPr>
        <w:t xml:space="preserve">we </w:t>
      </w:r>
      <w:r w:rsidR="009A632A" w:rsidRPr="009A632A">
        <w:rPr>
          <w:rFonts w:eastAsia="宋体"/>
          <w:bCs/>
          <w:lang w:eastAsia="zh-CN"/>
        </w:rPr>
        <w:t>discuss which of the mandatory Rel-15 UE features could be optional for basic operation of the IAB-MT</w:t>
      </w:r>
      <w:r w:rsidR="0000721F" w:rsidRPr="00C55C5E">
        <w:rPr>
          <w:rFonts w:eastAsia="宋体"/>
          <w:bCs/>
          <w:lang w:eastAsia="zh-CN"/>
        </w:rPr>
        <w:t>.</w:t>
      </w:r>
      <w:r w:rsidR="00625AF9" w:rsidRPr="00C55C5E">
        <w:rPr>
          <w:rFonts w:eastAsia="宋体"/>
          <w:bCs/>
          <w:lang w:eastAsia="zh-CN"/>
        </w:rPr>
        <w:t xml:space="preserve"> </w:t>
      </w:r>
      <w:r w:rsidR="00C47832">
        <w:rPr>
          <w:rFonts w:eastAsia="宋体"/>
          <w:lang w:val="en-GB" w:eastAsia="zh-CN"/>
        </w:rPr>
        <w:t>T</w:t>
      </w:r>
      <w:r w:rsidR="00095512">
        <w:rPr>
          <w:rFonts w:eastAsia="宋体" w:hint="eastAsia"/>
          <w:lang w:val="en-GB" w:eastAsia="zh-CN"/>
        </w:rPr>
        <w:t>he</w:t>
      </w:r>
      <w:r w:rsidR="0000721F">
        <w:rPr>
          <w:rFonts w:eastAsia="宋体"/>
          <w:lang w:val="en-GB" w:eastAsia="zh-CN"/>
        </w:rPr>
        <w:t xml:space="preserve"> </w:t>
      </w:r>
      <w:r w:rsidR="00C54D61">
        <w:rPr>
          <w:rFonts w:eastAsia="宋体" w:hint="eastAsia"/>
          <w:lang w:val="en-GB" w:eastAsia="zh-CN"/>
        </w:rPr>
        <w:t>proposal</w:t>
      </w:r>
      <w:r w:rsidR="00DE2A91">
        <w:rPr>
          <w:rFonts w:eastAsia="宋体"/>
          <w:lang w:val="en-GB" w:eastAsia="zh-CN"/>
        </w:rPr>
        <w:t xml:space="preserve"> is</w:t>
      </w:r>
      <w:r w:rsidR="00C54D61">
        <w:rPr>
          <w:rFonts w:eastAsia="宋体" w:hint="eastAsia"/>
          <w:lang w:val="en-GB" w:eastAsia="zh-CN"/>
        </w:rPr>
        <w:t xml:space="preserve"> </w:t>
      </w:r>
      <w:r w:rsidR="00095512">
        <w:rPr>
          <w:rFonts w:eastAsia="宋体"/>
          <w:lang w:val="en-GB" w:eastAsia="zh-CN"/>
        </w:rPr>
        <w:t xml:space="preserve">the </w:t>
      </w:r>
      <w:r w:rsidR="00C54D61">
        <w:rPr>
          <w:rFonts w:eastAsia="宋体"/>
          <w:lang w:val="en-GB" w:eastAsia="zh-CN"/>
        </w:rPr>
        <w:t>following</w:t>
      </w:r>
      <w:r w:rsidR="00C54D61">
        <w:rPr>
          <w:rFonts w:eastAsia="宋体" w:hint="eastAsia"/>
          <w:lang w:val="en-GB" w:eastAsia="zh-CN"/>
        </w:rPr>
        <w:t>:</w:t>
      </w:r>
    </w:p>
    <w:p w14:paraId="3E313197" w14:textId="77777777" w:rsidR="00DE2A91" w:rsidRPr="0021315D" w:rsidRDefault="00DE2A91" w:rsidP="00DE2A91">
      <w:pPr>
        <w:pStyle w:val="a0"/>
        <w:rPr>
          <w:rFonts w:eastAsia="宋体"/>
          <w:b/>
          <w:lang w:eastAsia="zh-CN"/>
        </w:rPr>
      </w:pPr>
      <w:r w:rsidRPr="001273FF">
        <w:rPr>
          <w:rFonts w:eastAsia="宋体" w:hint="eastAsia"/>
          <w:b/>
          <w:lang w:eastAsia="zh-CN"/>
        </w:rPr>
        <w:t xml:space="preserve">Proposal </w:t>
      </w:r>
      <w:r>
        <w:rPr>
          <w:rFonts w:eastAsia="宋体"/>
          <w:b/>
          <w:lang w:eastAsia="zh-CN"/>
        </w:rPr>
        <w:t>1</w:t>
      </w:r>
      <w:r w:rsidRPr="001273FF">
        <w:rPr>
          <w:rFonts w:eastAsia="宋体" w:hint="eastAsia"/>
          <w:b/>
          <w:lang w:eastAsia="zh-CN"/>
        </w:rPr>
        <w:t xml:space="preserve">. </w:t>
      </w:r>
      <w:r w:rsidRPr="0021315D">
        <w:rPr>
          <w:rFonts w:eastAsia="宋体"/>
          <w:b/>
          <w:lang w:eastAsia="zh-CN"/>
        </w:rPr>
        <w:t xml:space="preserve">The following Rel-15 mandatory features </w:t>
      </w:r>
      <w:r w:rsidR="00654756">
        <w:rPr>
          <w:rFonts w:eastAsia="宋体"/>
          <w:b/>
          <w:lang w:eastAsia="zh-CN"/>
        </w:rPr>
        <w:t>can be</w:t>
      </w:r>
      <w:r w:rsidR="00654756" w:rsidRPr="0021315D">
        <w:rPr>
          <w:rFonts w:eastAsia="宋体"/>
          <w:b/>
          <w:lang w:eastAsia="zh-CN"/>
        </w:rPr>
        <w:t xml:space="preserve"> </w:t>
      </w:r>
      <w:r w:rsidRPr="0021315D">
        <w:rPr>
          <w:rFonts w:eastAsia="宋体"/>
          <w:b/>
          <w:lang w:eastAsia="zh-CN"/>
        </w:rPr>
        <w:t xml:space="preserve">optional for Rel-16 IAB-MTs: </w:t>
      </w:r>
    </w:p>
    <w:p w14:paraId="00483DBC" w14:textId="77777777" w:rsidR="00DE2A91" w:rsidRPr="0021315D" w:rsidRDefault="00DE2A91" w:rsidP="00DE2A91">
      <w:pPr>
        <w:pStyle w:val="a0"/>
        <w:rPr>
          <w:rFonts w:eastAsia="宋体"/>
          <w:b/>
          <w:lang w:eastAsia="zh-CN"/>
        </w:rPr>
      </w:pPr>
      <w:r w:rsidRPr="0021315D">
        <w:rPr>
          <w:rFonts w:eastAsia="宋体"/>
          <w:b/>
          <w:lang w:eastAsia="zh-CN"/>
        </w:rPr>
        <w:lastRenderedPageBreak/>
        <w:t xml:space="preserve">- Feature 0-0 “Basic EN-DC procedures” </w:t>
      </w:r>
    </w:p>
    <w:p w14:paraId="6E74FA89" w14:textId="77777777" w:rsidR="00DE2A91" w:rsidRPr="0021315D" w:rsidRDefault="00DE2A91" w:rsidP="00DE2A91">
      <w:pPr>
        <w:pStyle w:val="a0"/>
        <w:rPr>
          <w:rFonts w:eastAsia="宋体"/>
          <w:b/>
          <w:lang w:eastAsia="zh-CN"/>
        </w:rPr>
      </w:pPr>
      <w:r w:rsidRPr="0021315D">
        <w:rPr>
          <w:rFonts w:eastAsia="宋体"/>
          <w:b/>
          <w:lang w:eastAsia="zh-CN"/>
        </w:rPr>
        <w:t>- Feature 3-3 “DRX”</w:t>
      </w:r>
    </w:p>
    <w:p w14:paraId="18BC3E2D" w14:textId="77777777" w:rsidR="00DE2A91" w:rsidRPr="00BA2346" w:rsidRDefault="00DE2A91" w:rsidP="00DE2A91">
      <w:pPr>
        <w:pStyle w:val="a0"/>
        <w:rPr>
          <w:rFonts w:eastAsia="宋体"/>
          <w:b/>
          <w:lang w:eastAsia="zh-CN"/>
        </w:rPr>
      </w:pPr>
      <w:r w:rsidRPr="0021315D">
        <w:rPr>
          <w:rFonts w:eastAsia="宋体"/>
          <w:b/>
          <w:lang w:eastAsia="zh-CN"/>
        </w:rPr>
        <w:t>- Fe</w:t>
      </w:r>
      <w:r w:rsidRPr="00BA2346">
        <w:rPr>
          <w:rFonts w:eastAsia="宋体"/>
          <w:b/>
          <w:lang w:eastAsia="zh-CN"/>
        </w:rPr>
        <w:t>ature 4-2 “Inter-NR measurement and reports while in LTE connected”</w:t>
      </w:r>
      <w:r w:rsidRPr="00BA2346">
        <w:rPr>
          <w:rFonts w:eastAsia="宋体" w:hint="eastAsia"/>
          <w:b/>
          <w:lang w:eastAsia="zh-CN"/>
        </w:rPr>
        <w:t>.</w:t>
      </w:r>
    </w:p>
    <w:p w14:paraId="08AA1580" w14:textId="77777777" w:rsidR="00DE2A91" w:rsidRPr="00BA2346" w:rsidRDefault="00DE2A91" w:rsidP="00DE2A91">
      <w:pPr>
        <w:pStyle w:val="a0"/>
        <w:rPr>
          <w:rFonts w:eastAsia="宋体"/>
          <w:b/>
          <w:lang w:eastAsia="zh-CN"/>
        </w:rPr>
      </w:pPr>
      <w:r w:rsidRPr="00BA2346">
        <w:rPr>
          <w:rFonts w:eastAsia="宋体"/>
          <w:b/>
          <w:lang w:eastAsia="zh-CN"/>
        </w:rPr>
        <w:t>- Feature 5-1 “QoS”</w:t>
      </w:r>
      <w:r w:rsidRPr="00BA2346">
        <w:rPr>
          <w:rFonts w:eastAsia="宋体" w:hint="eastAsia"/>
          <w:b/>
          <w:lang w:eastAsia="zh-CN"/>
        </w:rPr>
        <w:t>.</w:t>
      </w:r>
    </w:p>
    <w:p w14:paraId="0007781E" w14:textId="77777777" w:rsidR="00DE2A91" w:rsidRPr="00BA2346" w:rsidRDefault="00DE2A91" w:rsidP="00DE2A91">
      <w:pPr>
        <w:pStyle w:val="a0"/>
        <w:rPr>
          <w:rFonts w:eastAsia="宋体"/>
          <w:b/>
          <w:lang w:eastAsia="zh-CN"/>
        </w:rPr>
      </w:pPr>
      <w:r w:rsidRPr="00BA2346">
        <w:rPr>
          <w:rFonts w:eastAsia="宋体"/>
          <w:b/>
          <w:lang w:eastAsia="zh-CN"/>
        </w:rPr>
        <w:t>- Feature 6-1 “RRC inactive”</w:t>
      </w:r>
      <w:r w:rsidRPr="00BA2346">
        <w:rPr>
          <w:rFonts w:eastAsia="宋体" w:hint="eastAsia"/>
          <w:b/>
          <w:lang w:eastAsia="zh-CN"/>
        </w:rPr>
        <w:t>.</w:t>
      </w:r>
    </w:p>
    <w:p w14:paraId="3997B53F" w14:textId="77777777" w:rsidR="00DE2A91" w:rsidRDefault="00DE2A91" w:rsidP="00DE2A91">
      <w:pPr>
        <w:pStyle w:val="a0"/>
        <w:rPr>
          <w:rFonts w:eastAsia="宋体"/>
          <w:b/>
          <w:lang w:eastAsia="zh-CN"/>
        </w:rPr>
      </w:pPr>
      <w:r w:rsidRPr="0021315D">
        <w:rPr>
          <w:rFonts w:eastAsia="宋体"/>
          <w:b/>
          <w:lang w:eastAsia="zh-CN"/>
        </w:rPr>
        <w:t xml:space="preserve">- Feature </w:t>
      </w:r>
      <w:r>
        <w:rPr>
          <w:rFonts w:eastAsia="宋体"/>
          <w:b/>
          <w:lang w:eastAsia="zh-CN"/>
        </w:rPr>
        <w:t>8-1</w:t>
      </w:r>
      <w:r w:rsidRPr="0021315D">
        <w:rPr>
          <w:rFonts w:eastAsia="宋体"/>
          <w:b/>
          <w:lang w:eastAsia="zh-CN"/>
        </w:rPr>
        <w:t xml:space="preserve"> “</w:t>
      </w:r>
      <w:r w:rsidRPr="002A4B6B">
        <w:rPr>
          <w:rFonts w:eastAsia="宋体"/>
          <w:b/>
          <w:lang w:eastAsia="zh-CN"/>
        </w:rPr>
        <w:t>System information acquisition</w:t>
      </w:r>
      <w:r w:rsidRPr="0021315D">
        <w:rPr>
          <w:rFonts w:eastAsia="宋体"/>
          <w:b/>
          <w:lang w:eastAsia="zh-CN"/>
        </w:rPr>
        <w:t>”</w:t>
      </w:r>
      <w:r w:rsidRPr="001273FF">
        <w:rPr>
          <w:rFonts w:eastAsia="宋体" w:hint="eastAsia"/>
          <w:b/>
          <w:lang w:eastAsia="zh-CN"/>
        </w:rPr>
        <w:t>.</w:t>
      </w:r>
    </w:p>
    <w:p w14:paraId="0C10FB06" w14:textId="77777777" w:rsidR="00DE2A91" w:rsidRPr="00DE2A91" w:rsidRDefault="00DE2A91" w:rsidP="00C54D61">
      <w:pPr>
        <w:pStyle w:val="a0"/>
        <w:rPr>
          <w:rFonts w:eastAsia="宋体"/>
          <w:lang w:eastAsia="zh-CN"/>
        </w:rPr>
      </w:pPr>
    </w:p>
    <w:p w14:paraId="027ABAB9" w14:textId="77777777" w:rsidR="0028643D" w:rsidRPr="008A5F88" w:rsidRDefault="0028643D" w:rsidP="00C04E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8A5F88">
        <w:rPr>
          <w:rFonts w:cs="Times New Roman"/>
          <w:b w:val="0"/>
          <w:bCs w:val="0"/>
          <w:kern w:val="0"/>
          <w:sz w:val="36"/>
          <w:szCs w:val="20"/>
          <w:lang w:val="fr-FR"/>
        </w:rPr>
        <w:t>References</w:t>
      </w:r>
    </w:p>
    <w:p w14:paraId="3959FEC2" w14:textId="48C3FCF7" w:rsidR="002070A9" w:rsidRDefault="002070A9" w:rsidP="00C04E86">
      <w:pPr>
        <w:numPr>
          <w:ilvl w:val="0"/>
          <w:numId w:val="9"/>
        </w:numPr>
        <w:overflowPunct w:val="0"/>
        <w:autoSpaceDE w:val="0"/>
        <w:autoSpaceDN w:val="0"/>
        <w:adjustRightInd w:val="0"/>
        <w:spacing w:after="180"/>
        <w:textAlignment w:val="baseline"/>
      </w:pPr>
      <w:r>
        <w:rPr>
          <w:lang w:eastAsia="ja-JP"/>
        </w:rPr>
        <w:t>3GPP TS 38.</w:t>
      </w:r>
      <w:r w:rsidR="006A3B81">
        <w:rPr>
          <w:lang w:eastAsia="ja-JP"/>
        </w:rPr>
        <w:t>822</w:t>
      </w:r>
      <w:r w:rsidR="00E644BC">
        <w:rPr>
          <w:lang w:eastAsia="ja-JP"/>
        </w:rPr>
        <w:t>-16.0.0</w:t>
      </w:r>
      <w:r>
        <w:rPr>
          <w:lang w:eastAsia="ja-JP"/>
        </w:rPr>
        <w:t xml:space="preserve">: </w:t>
      </w:r>
      <w:r>
        <w:t>"</w:t>
      </w:r>
      <w:r w:rsidR="003B6FEF" w:rsidRPr="003B6FEF">
        <w:t>NR; User Equipment (UE) feature list</w:t>
      </w:r>
      <w:r>
        <w:t>"</w:t>
      </w:r>
      <w:r>
        <w:rPr>
          <w:lang w:eastAsia="ja-JP"/>
        </w:rPr>
        <w:t>.</w:t>
      </w:r>
    </w:p>
    <w:p w14:paraId="21CC7A35" w14:textId="110F5941" w:rsidR="00014585" w:rsidRDefault="00014585" w:rsidP="001D48A7">
      <w:pPr>
        <w:numPr>
          <w:ilvl w:val="0"/>
          <w:numId w:val="9"/>
        </w:numPr>
        <w:overflowPunct w:val="0"/>
        <w:autoSpaceDE w:val="0"/>
        <w:autoSpaceDN w:val="0"/>
        <w:adjustRightInd w:val="0"/>
        <w:spacing w:after="180"/>
        <w:textAlignment w:val="baseline"/>
        <w:rPr>
          <w:lang w:eastAsia="ja-JP"/>
        </w:rPr>
      </w:pPr>
      <w:r w:rsidRPr="00575935">
        <w:rPr>
          <w:lang w:eastAsia="ja-JP"/>
        </w:rPr>
        <w:t>RP-200501</w:t>
      </w:r>
      <w:r>
        <w:rPr>
          <w:lang w:eastAsia="ja-JP"/>
        </w:rPr>
        <w:t>,</w:t>
      </w:r>
      <w:r w:rsidRPr="00575935">
        <w:t xml:space="preserve"> Ericsson</w:t>
      </w:r>
      <w:r>
        <w:t xml:space="preserve">, </w:t>
      </w:r>
      <w:r>
        <w:rPr>
          <w:lang w:eastAsia="ja-JP"/>
        </w:rPr>
        <w:t>RAN Meeting #87e</w:t>
      </w:r>
      <w:r>
        <w:rPr>
          <w:rFonts w:eastAsiaTheme="minorEastAsia" w:hint="eastAsia"/>
          <w:lang w:eastAsia="zh-CN"/>
        </w:rPr>
        <w:t>,</w:t>
      </w:r>
      <w:r>
        <w:rPr>
          <w:rFonts w:eastAsiaTheme="minorEastAsia"/>
          <w:lang w:eastAsia="zh-CN"/>
        </w:rPr>
        <w:t xml:space="preserve"> </w:t>
      </w:r>
      <w:r>
        <w:rPr>
          <w:lang w:eastAsia="ja-JP"/>
        </w:rPr>
        <w:t>Online, 2020-03-16—19</w:t>
      </w:r>
    </w:p>
    <w:sectPr w:rsidR="00014585"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FF75C" w14:textId="77777777" w:rsidR="007C0CD3" w:rsidRDefault="007C0CD3">
      <w:r>
        <w:separator/>
      </w:r>
    </w:p>
  </w:endnote>
  <w:endnote w:type="continuationSeparator" w:id="0">
    <w:p w14:paraId="36F157FF" w14:textId="77777777" w:rsidR="007C0CD3" w:rsidRDefault="007C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黑体">
    <w:altName w:val="o¨²¨¬?"/>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7CCC4" w14:textId="77777777" w:rsidR="007C0CD3" w:rsidRDefault="007C0CD3">
      <w:r>
        <w:separator/>
      </w:r>
    </w:p>
  </w:footnote>
  <w:footnote w:type="continuationSeparator" w:id="0">
    <w:p w14:paraId="15025AAF" w14:textId="77777777" w:rsidR="007C0CD3" w:rsidRDefault="007C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4EB41" w14:textId="77777777" w:rsidR="00550F36" w:rsidRDefault="00550F36"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6"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3"/>
  </w:num>
  <w:num w:numId="4">
    <w:abstractNumId w:val="7"/>
  </w:num>
  <w:num w:numId="5">
    <w:abstractNumId w:val="4"/>
  </w:num>
  <w:num w:numId="6">
    <w:abstractNumId w:val="2"/>
  </w:num>
  <w:num w:numId="7">
    <w:abstractNumId w:val="8"/>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qgFAFw6KAEtAAAA"/>
  </w:docVars>
  <w:rsids>
    <w:rsidRoot w:val="009D4132"/>
    <w:rsid w:val="0000069E"/>
    <w:rsid w:val="00002134"/>
    <w:rsid w:val="0000314A"/>
    <w:rsid w:val="00003886"/>
    <w:rsid w:val="0000410D"/>
    <w:rsid w:val="00004133"/>
    <w:rsid w:val="0000460A"/>
    <w:rsid w:val="000047B5"/>
    <w:rsid w:val="00004F59"/>
    <w:rsid w:val="00005012"/>
    <w:rsid w:val="0000539E"/>
    <w:rsid w:val="000054C0"/>
    <w:rsid w:val="00005C84"/>
    <w:rsid w:val="000060C1"/>
    <w:rsid w:val="000063A7"/>
    <w:rsid w:val="000065F8"/>
    <w:rsid w:val="0000694F"/>
    <w:rsid w:val="0000721F"/>
    <w:rsid w:val="0001068D"/>
    <w:rsid w:val="00010791"/>
    <w:rsid w:val="000116A5"/>
    <w:rsid w:val="00011C8C"/>
    <w:rsid w:val="00011F30"/>
    <w:rsid w:val="00011FFB"/>
    <w:rsid w:val="00012414"/>
    <w:rsid w:val="000124C4"/>
    <w:rsid w:val="000126F3"/>
    <w:rsid w:val="00013333"/>
    <w:rsid w:val="000137AA"/>
    <w:rsid w:val="0001408B"/>
    <w:rsid w:val="00014585"/>
    <w:rsid w:val="00014BD6"/>
    <w:rsid w:val="00014CC2"/>
    <w:rsid w:val="00014D04"/>
    <w:rsid w:val="00015A87"/>
    <w:rsid w:val="000167AA"/>
    <w:rsid w:val="00016AC6"/>
    <w:rsid w:val="000174AD"/>
    <w:rsid w:val="00017BA4"/>
    <w:rsid w:val="00017F49"/>
    <w:rsid w:val="00017F6F"/>
    <w:rsid w:val="000208A6"/>
    <w:rsid w:val="00020A0A"/>
    <w:rsid w:val="00020A1C"/>
    <w:rsid w:val="0002195F"/>
    <w:rsid w:val="00021B1B"/>
    <w:rsid w:val="00021C03"/>
    <w:rsid w:val="00022A7D"/>
    <w:rsid w:val="000241CB"/>
    <w:rsid w:val="00024DC5"/>
    <w:rsid w:val="000250AB"/>
    <w:rsid w:val="0002552A"/>
    <w:rsid w:val="00025A64"/>
    <w:rsid w:val="000260C1"/>
    <w:rsid w:val="0002645B"/>
    <w:rsid w:val="00026646"/>
    <w:rsid w:val="0002679E"/>
    <w:rsid w:val="000274D5"/>
    <w:rsid w:val="0002754F"/>
    <w:rsid w:val="00030815"/>
    <w:rsid w:val="00030BD6"/>
    <w:rsid w:val="00030DFC"/>
    <w:rsid w:val="000325F7"/>
    <w:rsid w:val="000338A4"/>
    <w:rsid w:val="00033D65"/>
    <w:rsid w:val="00034864"/>
    <w:rsid w:val="00035C55"/>
    <w:rsid w:val="00035E82"/>
    <w:rsid w:val="000362AB"/>
    <w:rsid w:val="000363AE"/>
    <w:rsid w:val="000363FD"/>
    <w:rsid w:val="000369EE"/>
    <w:rsid w:val="00036CBB"/>
    <w:rsid w:val="0003772C"/>
    <w:rsid w:val="000377D4"/>
    <w:rsid w:val="00037A41"/>
    <w:rsid w:val="00037DBD"/>
    <w:rsid w:val="00037E65"/>
    <w:rsid w:val="000412E1"/>
    <w:rsid w:val="00041E6C"/>
    <w:rsid w:val="000421F2"/>
    <w:rsid w:val="00042725"/>
    <w:rsid w:val="00042955"/>
    <w:rsid w:val="00042FF4"/>
    <w:rsid w:val="000432DA"/>
    <w:rsid w:val="000439E7"/>
    <w:rsid w:val="00043F7C"/>
    <w:rsid w:val="00044275"/>
    <w:rsid w:val="00044623"/>
    <w:rsid w:val="00045071"/>
    <w:rsid w:val="000458FF"/>
    <w:rsid w:val="00045B1D"/>
    <w:rsid w:val="00046ADC"/>
    <w:rsid w:val="00047398"/>
    <w:rsid w:val="00047423"/>
    <w:rsid w:val="00047657"/>
    <w:rsid w:val="00047C7D"/>
    <w:rsid w:val="00047D75"/>
    <w:rsid w:val="00047E16"/>
    <w:rsid w:val="000503BF"/>
    <w:rsid w:val="00050715"/>
    <w:rsid w:val="000511CF"/>
    <w:rsid w:val="000517C0"/>
    <w:rsid w:val="00051C37"/>
    <w:rsid w:val="000520C7"/>
    <w:rsid w:val="0005214F"/>
    <w:rsid w:val="00052966"/>
    <w:rsid w:val="00053004"/>
    <w:rsid w:val="000537F7"/>
    <w:rsid w:val="00053D7E"/>
    <w:rsid w:val="000540C0"/>
    <w:rsid w:val="00054698"/>
    <w:rsid w:val="0005477E"/>
    <w:rsid w:val="000559D2"/>
    <w:rsid w:val="00055E49"/>
    <w:rsid w:val="000577C2"/>
    <w:rsid w:val="00057BFD"/>
    <w:rsid w:val="00060542"/>
    <w:rsid w:val="00060CE4"/>
    <w:rsid w:val="000613E6"/>
    <w:rsid w:val="000633EE"/>
    <w:rsid w:val="0006415F"/>
    <w:rsid w:val="000641A0"/>
    <w:rsid w:val="000643C3"/>
    <w:rsid w:val="000643CC"/>
    <w:rsid w:val="000645B7"/>
    <w:rsid w:val="000647E2"/>
    <w:rsid w:val="00065784"/>
    <w:rsid w:val="000658F2"/>
    <w:rsid w:val="00065E7E"/>
    <w:rsid w:val="0006633A"/>
    <w:rsid w:val="00066EFF"/>
    <w:rsid w:val="00067C74"/>
    <w:rsid w:val="00067D9C"/>
    <w:rsid w:val="00070B88"/>
    <w:rsid w:val="000710A9"/>
    <w:rsid w:val="0007142C"/>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308B"/>
    <w:rsid w:val="000831D2"/>
    <w:rsid w:val="000838E0"/>
    <w:rsid w:val="00083C3C"/>
    <w:rsid w:val="000841C4"/>
    <w:rsid w:val="000849C5"/>
    <w:rsid w:val="00084FDF"/>
    <w:rsid w:val="00085374"/>
    <w:rsid w:val="000855DF"/>
    <w:rsid w:val="00085970"/>
    <w:rsid w:val="00086187"/>
    <w:rsid w:val="0008625E"/>
    <w:rsid w:val="000867C0"/>
    <w:rsid w:val="00087CF0"/>
    <w:rsid w:val="00090FD2"/>
    <w:rsid w:val="00091C53"/>
    <w:rsid w:val="00091C8C"/>
    <w:rsid w:val="000921EC"/>
    <w:rsid w:val="0009234A"/>
    <w:rsid w:val="000924E9"/>
    <w:rsid w:val="000931F0"/>
    <w:rsid w:val="0009327A"/>
    <w:rsid w:val="00093374"/>
    <w:rsid w:val="0009419A"/>
    <w:rsid w:val="00094600"/>
    <w:rsid w:val="000949E3"/>
    <w:rsid w:val="00094B3C"/>
    <w:rsid w:val="000951E0"/>
    <w:rsid w:val="00095512"/>
    <w:rsid w:val="00095889"/>
    <w:rsid w:val="00095F77"/>
    <w:rsid w:val="00096648"/>
    <w:rsid w:val="00096E01"/>
    <w:rsid w:val="00096F93"/>
    <w:rsid w:val="0009777D"/>
    <w:rsid w:val="00097909"/>
    <w:rsid w:val="00097E27"/>
    <w:rsid w:val="000A07A7"/>
    <w:rsid w:val="000A09D3"/>
    <w:rsid w:val="000A18F9"/>
    <w:rsid w:val="000A1A4E"/>
    <w:rsid w:val="000A1BC9"/>
    <w:rsid w:val="000A2083"/>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23"/>
    <w:rsid w:val="000B1C22"/>
    <w:rsid w:val="000B1C77"/>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1BE3"/>
    <w:rsid w:val="000C2208"/>
    <w:rsid w:val="000C25E0"/>
    <w:rsid w:val="000C3170"/>
    <w:rsid w:val="000C31B8"/>
    <w:rsid w:val="000C3CFF"/>
    <w:rsid w:val="000C4D73"/>
    <w:rsid w:val="000C515A"/>
    <w:rsid w:val="000C6024"/>
    <w:rsid w:val="000C6385"/>
    <w:rsid w:val="000D13EC"/>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B65"/>
    <w:rsid w:val="000D7215"/>
    <w:rsid w:val="000E068D"/>
    <w:rsid w:val="000E0715"/>
    <w:rsid w:val="000E0F87"/>
    <w:rsid w:val="000E174C"/>
    <w:rsid w:val="000E1909"/>
    <w:rsid w:val="000E1B02"/>
    <w:rsid w:val="000E3C6B"/>
    <w:rsid w:val="000E4629"/>
    <w:rsid w:val="000E542E"/>
    <w:rsid w:val="000E5B81"/>
    <w:rsid w:val="000E7159"/>
    <w:rsid w:val="000E7E98"/>
    <w:rsid w:val="000E7F62"/>
    <w:rsid w:val="000F00ED"/>
    <w:rsid w:val="000F0419"/>
    <w:rsid w:val="000F1063"/>
    <w:rsid w:val="000F10F5"/>
    <w:rsid w:val="000F11F0"/>
    <w:rsid w:val="000F12F7"/>
    <w:rsid w:val="000F1F75"/>
    <w:rsid w:val="000F26CF"/>
    <w:rsid w:val="000F306D"/>
    <w:rsid w:val="000F332B"/>
    <w:rsid w:val="000F38D0"/>
    <w:rsid w:val="000F39B8"/>
    <w:rsid w:val="000F3F5E"/>
    <w:rsid w:val="000F5388"/>
    <w:rsid w:val="000F57D5"/>
    <w:rsid w:val="000F58D9"/>
    <w:rsid w:val="000F62FB"/>
    <w:rsid w:val="000F64C8"/>
    <w:rsid w:val="000F6E9B"/>
    <w:rsid w:val="000F71D0"/>
    <w:rsid w:val="000F75EA"/>
    <w:rsid w:val="000F761D"/>
    <w:rsid w:val="000F7D04"/>
    <w:rsid w:val="001005AB"/>
    <w:rsid w:val="001009E1"/>
    <w:rsid w:val="001013FA"/>
    <w:rsid w:val="001017CA"/>
    <w:rsid w:val="00102417"/>
    <w:rsid w:val="001032FB"/>
    <w:rsid w:val="00103937"/>
    <w:rsid w:val="001048AD"/>
    <w:rsid w:val="0010493D"/>
    <w:rsid w:val="00104CF2"/>
    <w:rsid w:val="00104DA0"/>
    <w:rsid w:val="00105160"/>
    <w:rsid w:val="001053C1"/>
    <w:rsid w:val="00105570"/>
    <w:rsid w:val="001056CB"/>
    <w:rsid w:val="00105812"/>
    <w:rsid w:val="001067A4"/>
    <w:rsid w:val="00106BC9"/>
    <w:rsid w:val="00106E11"/>
    <w:rsid w:val="00107304"/>
    <w:rsid w:val="001109E6"/>
    <w:rsid w:val="001113AF"/>
    <w:rsid w:val="00111719"/>
    <w:rsid w:val="001120FC"/>
    <w:rsid w:val="00112460"/>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2ABA"/>
    <w:rsid w:val="001233A1"/>
    <w:rsid w:val="00123B33"/>
    <w:rsid w:val="00123E23"/>
    <w:rsid w:val="00123E88"/>
    <w:rsid w:val="0012412F"/>
    <w:rsid w:val="00124497"/>
    <w:rsid w:val="00124BE6"/>
    <w:rsid w:val="00125C01"/>
    <w:rsid w:val="00125CA4"/>
    <w:rsid w:val="00125ED7"/>
    <w:rsid w:val="00126884"/>
    <w:rsid w:val="00126A1D"/>
    <w:rsid w:val="00127206"/>
    <w:rsid w:val="001273FF"/>
    <w:rsid w:val="001279D0"/>
    <w:rsid w:val="00127E27"/>
    <w:rsid w:val="00127EA2"/>
    <w:rsid w:val="0013045E"/>
    <w:rsid w:val="00130753"/>
    <w:rsid w:val="00130B3A"/>
    <w:rsid w:val="00130B83"/>
    <w:rsid w:val="00130EAE"/>
    <w:rsid w:val="00132682"/>
    <w:rsid w:val="001326B7"/>
    <w:rsid w:val="00132BAC"/>
    <w:rsid w:val="00132CFC"/>
    <w:rsid w:val="00133505"/>
    <w:rsid w:val="0013361D"/>
    <w:rsid w:val="00133DCD"/>
    <w:rsid w:val="00134974"/>
    <w:rsid w:val="00134B9D"/>
    <w:rsid w:val="00134F7C"/>
    <w:rsid w:val="0013500E"/>
    <w:rsid w:val="0013594B"/>
    <w:rsid w:val="00135972"/>
    <w:rsid w:val="00135A19"/>
    <w:rsid w:val="00136179"/>
    <w:rsid w:val="0013659E"/>
    <w:rsid w:val="0013688A"/>
    <w:rsid w:val="00136EA1"/>
    <w:rsid w:val="00137CD3"/>
    <w:rsid w:val="001405C9"/>
    <w:rsid w:val="00140A67"/>
    <w:rsid w:val="001410A9"/>
    <w:rsid w:val="001414DA"/>
    <w:rsid w:val="00141757"/>
    <w:rsid w:val="00141AC2"/>
    <w:rsid w:val="00141B8E"/>
    <w:rsid w:val="001421D0"/>
    <w:rsid w:val="0014227B"/>
    <w:rsid w:val="001426D9"/>
    <w:rsid w:val="00142F28"/>
    <w:rsid w:val="00143BD9"/>
    <w:rsid w:val="0014405C"/>
    <w:rsid w:val="0014440C"/>
    <w:rsid w:val="00144D06"/>
    <w:rsid w:val="00145AFF"/>
    <w:rsid w:val="00145B6F"/>
    <w:rsid w:val="00145D21"/>
    <w:rsid w:val="00146069"/>
    <w:rsid w:val="00146445"/>
    <w:rsid w:val="001465B0"/>
    <w:rsid w:val="001466C3"/>
    <w:rsid w:val="00146C25"/>
    <w:rsid w:val="001477A5"/>
    <w:rsid w:val="00147DC7"/>
    <w:rsid w:val="00147E1C"/>
    <w:rsid w:val="00147F44"/>
    <w:rsid w:val="0015097A"/>
    <w:rsid w:val="001511AD"/>
    <w:rsid w:val="0015172E"/>
    <w:rsid w:val="00151BB2"/>
    <w:rsid w:val="00152CD0"/>
    <w:rsid w:val="00153000"/>
    <w:rsid w:val="0015312D"/>
    <w:rsid w:val="00153307"/>
    <w:rsid w:val="00153B22"/>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C79"/>
    <w:rsid w:val="00161189"/>
    <w:rsid w:val="00161DC1"/>
    <w:rsid w:val="00161E41"/>
    <w:rsid w:val="0016215E"/>
    <w:rsid w:val="00162501"/>
    <w:rsid w:val="00162A86"/>
    <w:rsid w:val="001631C7"/>
    <w:rsid w:val="0016331D"/>
    <w:rsid w:val="00163436"/>
    <w:rsid w:val="00164712"/>
    <w:rsid w:val="0016473C"/>
    <w:rsid w:val="00164AA5"/>
    <w:rsid w:val="00164D4A"/>
    <w:rsid w:val="00164E07"/>
    <w:rsid w:val="0016584C"/>
    <w:rsid w:val="00165F6C"/>
    <w:rsid w:val="001667BE"/>
    <w:rsid w:val="00166941"/>
    <w:rsid w:val="00166AE0"/>
    <w:rsid w:val="00167384"/>
    <w:rsid w:val="00167535"/>
    <w:rsid w:val="001678FF"/>
    <w:rsid w:val="00167906"/>
    <w:rsid w:val="00167B82"/>
    <w:rsid w:val="00167C0C"/>
    <w:rsid w:val="00167E3C"/>
    <w:rsid w:val="00167EB4"/>
    <w:rsid w:val="00167F0E"/>
    <w:rsid w:val="001702B2"/>
    <w:rsid w:val="00170ED8"/>
    <w:rsid w:val="00171804"/>
    <w:rsid w:val="00172D8C"/>
    <w:rsid w:val="00173D85"/>
    <w:rsid w:val="001743B2"/>
    <w:rsid w:val="00175564"/>
    <w:rsid w:val="001759F9"/>
    <w:rsid w:val="001765DD"/>
    <w:rsid w:val="0017669A"/>
    <w:rsid w:val="00176AEF"/>
    <w:rsid w:val="00176D09"/>
    <w:rsid w:val="00176D18"/>
    <w:rsid w:val="00177528"/>
    <w:rsid w:val="00177958"/>
    <w:rsid w:val="00177CD9"/>
    <w:rsid w:val="00180604"/>
    <w:rsid w:val="00180CB0"/>
    <w:rsid w:val="001829FA"/>
    <w:rsid w:val="00183510"/>
    <w:rsid w:val="0018370D"/>
    <w:rsid w:val="00183C8D"/>
    <w:rsid w:val="00184249"/>
    <w:rsid w:val="00184CC8"/>
    <w:rsid w:val="0018573F"/>
    <w:rsid w:val="00185B5F"/>
    <w:rsid w:val="0018669D"/>
    <w:rsid w:val="00186DEA"/>
    <w:rsid w:val="00187F78"/>
    <w:rsid w:val="001907C4"/>
    <w:rsid w:val="00190B72"/>
    <w:rsid w:val="0019201E"/>
    <w:rsid w:val="0019214A"/>
    <w:rsid w:val="001927F4"/>
    <w:rsid w:val="001928FA"/>
    <w:rsid w:val="001929DB"/>
    <w:rsid w:val="001932DB"/>
    <w:rsid w:val="00193FB1"/>
    <w:rsid w:val="0019423B"/>
    <w:rsid w:val="00194C1C"/>
    <w:rsid w:val="00195F35"/>
    <w:rsid w:val="001969B1"/>
    <w:rsid w:val="00196DC5"/>
    <w:rsid w:val="001970DE"/>
    <w:rsid w:val="00197B2C"/>
    <w:rsid w:val="001A0275"/>
    <w:rsid w:val="001A0556"/>
    <w:rsid w:val="001A181F"/>
    <w:rsid w:val="001A1CCE"/>
    <w:rsid w:val="001A2279"/>
    <w:rsid w:val="001A29E7"/>
    <w:rsid w:val="001A2C5C"/>
    <w:rsid w:val="001A3353"/>
    <w:rsid w:val="001A362D"/>
    <w:rsid w:val="001A3DCC"/>
    <w:rsid w:val="001A3F69"/>
    <w:rsid w:val="001A4992"/>
    <w:rsid w:val="001A51EB"/>
    <w:rsid w:val="001A520D"/>
    <w:rsid w:val="001A551B"/>
    <w:rsid w:val="001A5F47"/>
    <w:rsid w:val="001A727B"/>
    <w:rsid w:val="001A75C5"/>
    <w:rsid w:val="001A7D4F"/>
    <w:rsid w:val="001B03B7"/>
    <w:rsid w:val="001B09AD"/>
    <w:rsid w:val="001B1D92"/>
    <w:rsid w:val="001B1E50"/>
    <w:rsid w:val="001B2958"/>
    <w:rsid w:val="001B3934"/>
    <w:rsid w:val="001B3B5D"/>
    <w:rsid w:val="001B3C54"/>
    <w:rsid w:val="001B409D"/>
    <w:rsid w:val="001B5F0C"/>
    <w:rsid w:val="001B6669"/>
    <w:rsid w:val="001B7010"/>
    <w:rsid w:val="001B7323"/>
    <w:rsid w:val="001B7370"/>
    <w:rsid w:val="001B7378"/>
    <w:rsid w:val="001B749D"/>
    <w:rsid w:val="001B7906"/>
    <w:rsid w:val="001C01B7"/>
    <w:rsid w:val="001C0BC4"/>
    <w:rsid w:val="001C1A97"/>
    <w:rsid w:val="001C235F"/>
    <w:rsid w:val="001C2710"/>
    <w:rsid w:val="001C3726"/>
    <w:rsid w:val="001C3D68"/>
    <w:rsid w:val="001C41EF"/>
    <w:rsid w:val="001C4D23"/>
    <w:rsid w:val="001C4F0D"/>
    <w:rsid w:val="001C5551"/>
    <w:rsid w:val="001C56C5"/>
    <w:rsid w:val="001C5AE9"/>
    <w:rsid w:val="001C5D2D"/>
    <w:rsid w:val="001C626F"/>
    <w:rsid w:val="001C7268"/>
    <w:rsid w:val="001C78FC"/>
    <w:rsid w:val="001D096F"/>
    <w:rsid w:val="001D0DD1"/>
    <w:rsid w:val="001D155F"/>
    <w:rsid w:val="001D1573"/>
    <w:rsid w:val="001D3507"/>
    <w:rsid w:val="001D35F6"/>
    <w:rsid w:val="001D363E"/>
    <w:rsid w:val="001D3853"/>
    <w:rsid w:val="001D3BBA"/>
    <w:rsid w:val="001D3CC4"/>
    <w:rsid w:val="001D48A7"/>
    <w:rsid w:val="001D53A2"/>
    <w:rsid w:val="001D5C94"/>
    <w:rsid w:val="001D6925"/>
    <w:rsid w:val="001D6C50"/>
    <w:rsid w:val="001D6E2D"/>
    <w:rsid w:val="001D74FE"/>
    <w:rsid w:val="001E085D"/>
    <w:rsid w:val="001E1051"/>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49"/>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707"/>
    <w:rsid w:val="001F3C10"/>
    <w:rsid w:val="001F3FCA"/>
    <w:rsid w:val="001F47EF"/>
    <w:rsid w:val="001F4893"/>
    <w:rsid w:val="001F4B5B"/>
    <w:rsid w:val="001F4D40"/>
    <w:rsid w:val="001F6DC8"/>
    <w:rsid w:val="001F7C6D"/>
    <w:rsid w:val="002007F1"/>
    <w:rsid w:val="00201211"/>
    <w:rsid w:val="00201BE4"/>
    <w:rsid w:val="00201D35"/>
    <w:rsid w:val="0020210B"/>
    <w:rsid w:val="0020252D"/>
    <w:rsid w:val="00203036"/>
    <w:rsid w:val="0020379F"/>
    <w:rsid w:val="00203BDA"/>
    <w:rsid w:val="00203C89"/>
    <w:rsid w:val="002043AC"/>
    <w:rsid w:val="0020540C"/>
    <w:rsid w:val="0020655B"/>
    <w:rsid w:val="0020677C"/>
    <w:rsid w:val="00206CB7"/>
    <w:rsid w:val="002070A9"/>
    <w:rsid w:val="00207136"/>
    <w:rsid w:val="0020754F"/>
    <w:rsid w:val="0020769D"/>
    <w:rsid w:val="002077D6"/>
    <w:rsid w:val="00207C49"/>
    <w:rsid w:val="0021050F"/>
    <w:rsid w:val="00210CD7"/>
    <w:rsid w:val="00210FC5"/>
    <w:rsid w:val="002112DA"/>
    <w:rsid w:val="0021211A"/>
    <w:rsid w:val="00212651"/>
    <w:rsid w:val="0021268F"/>
    <w:rsid w:val="0021294F"/>
    <w:rsid w:val="00212B22"/>
    <w:rsid w:val="00212C47"/>
    <w:rsid w:val="00212CD2"/>
    <w:rsid w:val="0021315D"/>
    <w:rsid w:val="002138FA"/>
    <w:rsid w:val="002139C7"/>
    <w:rsid w:val="00213E13"/>
    <w:rsid w:val="002140A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763"/>
    <w:rsid w:val="002361CA"/>
    <w:rsid w:val="002366FB"/>
    <w:rsid w:val="00236AA7"/>
    <w:rsid w:val="00236B8F"/>
    <w:rsid w:val="00236ED3"/>
    <w:rsid w:val="002374C5"/>
    <w:rsid w:val="00240150"/>
    <w:rsid w:val="002403D2"/>
    <w:rsid w:val="00240E43"/>
    <w:rsid w:val="00240E56"/>
    <w:rsid w:val="002412BF"/>
    <w:rsid w:val="002416DE"/>
    <w:rsid w:val="00241C61"/>
    <w:rsid w:val="00241EA1"/>
    <w:rsid w:val="002421B4"/>
    <w:rsid w:val="00243BA8"/>
    <w:rsid w:val="00243CC8"/>
    <w:rsid w:val="00243F28"/>
    <w:rsid w:val="00244359"/>
    <w:rsid w:val="002448A1"/>
    <w:rsid w:val="00244A81"/>
    <w:rsid w:val="00244DD6"/>
    <w:rsid w:val="002457C9"/>
    <w:rsid w:val="00245F1A"/>
    <w:rsid w:val="00246A67"/>
    <w:rsid w:val="00247ED3"/>
    <w:rsid w:val="002503F2"/>
    <w:rsid w:val="002506CB"/>
    <w:rsid w:val="00250A1E"/>
    <w:rsid w:val="0025126E"/>
    <w:rsid w:val="0025177C"/>
    <w:rsid w:val="00251EA9"/>
    <w:rsid w:val="002521C5"/>
    <w:rsid w:val="002522BE"/>
    <w:rsid w:val="0025230A"/>
    <w:rsid w:val="0025337F"/>
    <w:rsid w:val="002534E6"/>
    <w:rsid w:val="0025351C"/>
    <w:rsid w:val="00254AA6"/>
    <w:rsid w:val="00254C8E"/>
    <w:rsid w:val="00255240"/>
    <w:rsid w:val="002552B8"/>
    <w:rsid w:val="002552C3"/>
    <w:rsid w:val="002552C6"/>
    <w:rsid w:val="00255508"/>
    <w:rsid w:val="002561CE"/>
    <w:rsid w:val="00256227"/>
    <w:rsid w:val="00256B58"/>
    <w:rsid w:val="00256EE9"/>
    <w:rsid w:val="002572EA"/>
    <w:rsid w:val="002573BB"/>
    <w:rsid w:val="00257C26"/>
    <w:rsid w:val="00257D37"/>
    <w:rsid w:val="00260794"/>
    <w:rsid w:val="002609BD"/>
    <w:rsid w:val="00260DC3"/>
    <w:rsid w:val="002617E4"/>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641"/>
    <w:rsid w:val="00274FDD"/>
    <w:rsid w:val="00275037"/>
    <w:rsid w:val="00275303"/>
    <w:rsid w:val="00275952"/>
    <w:rsid w:val="002760F6"/>
    <w:rsid w:val="0027628C"/>
    <w:rsid w:val="002763EA"/>
    <w:rsid w:val="0027662B"/>
    <w:rsid w:val="002766C7"/>
    <w:rsid w:val="00277D6E"/>
    <w:rsid w:val="002802E9"/>
    <w:rsid w:val="002802F5"/>
    <w:rsid w:val="00280862"/>
    <w:rsid w:val="00280C3C"/>
    <w:rsid w:val="00280C61"/>
    <w:rsid w:val="00281228"/>
    <w:rsid w:val="00281F30"/>
    <w:rsid w:val="00281FAD"/>
    <w:rsid w:val="002821A6"/>
    <w:rsid w:val="00282534"/>
    <w:rsid w:val="00282907"/>
    <w:rsid w:val="00283D10"/>
    <w:rsid w:val="00283D58"/>
    <w:rsid w:val="00284D1E"/>
    <w:rsid w:val="00284D52"/>
    <w:rsid w:val="00284F82"/>
    <w:rsid w:val="00285282"/>
    <w:rsid w:val="00285284"/>
    <w:rsid w:val="0028643D"/>
    <w:rsid w:val="00286779"/>
    <w:rsid w:val="002871E0"/>
    <w:rsid w:val="00287506"/>
    <w:rsid w:val="002877E2"/>
    <w:rsid w:val="002879EF"/>
    <w:rsid w:val="0029024A"/>
    <w:rsid w:val="00290C10"/>
    <w:rsid w:val="00290D5F"/>
    <w:rsid w:val="00290FFD"/>
    <w:rsid w:val="002911A8"/>
    <w:rsid w:val="002912F0"/>
    <w:rsid w:val="00291567"/>
    <w:rsid w:val="0029239F"/>
    <w:rsid w:val="00292C8C"/>
    <w:rsid w:val="00292C9D"/>
    <w:rsid w:val="002938A8"/>
    <w:rsid w:val="00293E41"/>
    <w:rsid w:val="00293F4E"/>
    <w:rsid w:val="0029520F"/>
    <w:rsid w:val="00295560"/>
    <w:rsid w:val="0029568C"/>
    <w:rsid w:val="00295B3F"/>
    <w:rsid w:val="00296077"/>
    <w:rsid w:val="002972F0"/>
    <w:rsid w:val="00297314"/>
    <w:rsid w:val="002974BF"/>
    <w:rsid w:val="00297663"/>
    <w:rsid w:val="00297D26"/>
    <w:rsid w:val="002A0464"/>
    <w:rsid w:val="002A04D2"/>
    <w:rsid w:val="002A0A43"/>
    <w:rsid w:val="002A0E29"/>
    <w:rsid w:val="002A1CAD"/>
    <w:rsid w:val="002A22A1"/>
    <w:rsid w:val="002A2461"/>
    <w:rsid w:val="002A2F10"/>
    <w:rsid w:val="002A360E"/>
    <w:rsid w:val="002A3ABA"/>
    <w:rsid w:val="002A3FCD"/>
    <w:rsid w:val="002A4278"/>
    <w:rsid w:val="002A44E2"/>
    <w:rsid w:val="002A45D8"/>
    <w:rsid w:val="002A496E"/>
    <w:rsid w:val="002A4B57"/>
    <w:rsid w:val="002A4B6B"/>
    <w:rsid w:val="002A5985"/>
    <w:rsid w:val="002A6D2B"/>
    <w:rsid w:val="002A79B0"/>
    <w:rsid w:val="002A79CE"/>
    <w:rsid w:val="002B0238"/>
    <w:rsid w:val="002B07FC"/>
    <w:rsid w:val="002B10F5"/>
    <w:rsid w:val="002B1B76"/>
    <w:rsid w:val="002B22D7"/>
    <w:rsid w:val="002B2F28"/>
    <w:rsid w:val="002B370D"/>
    <w:rsid w:val="002B3B16"/>
    <w:rsid w:val="002B3BC2"/>
    <w:rsid w:val="002B42A6"/>
    <w:rsid w:val="002B4D65"/>
    <w:rsid w:val="002B557C"/>
    <w:rsid w:val="002B563E"/>
    <w:rsid w:val="002B5BD6"/>
    <w:rsid w:val="002B6344"/>
    <w:rsid w:val="002B699D"/>
    <w:rsid w:val="002B6B19"/>
    <w:rsid w:val="002B7006"/>
    <w:rsid w:val="002B72A6"/>
    <w:rsid w:val="002B72C2"/>
    <w:rsid w:val="002B7364"/>
    <w:rsid w:val="002B7D11"/>
    <w:rsid w:val="002C0123"/>
    <w:rsid w:val="002C061B"/>
    <w:rsid w:val="002C09D3"/>
    <w:rsid w:val="002C118D"/>
    <w:rsid w:val="002C1254"/>
    <w:rsid w:val="002C1378"/>
    <w:rsid w:val="002C1FF8"/>
    <w:rsid w:val="002C216F"/>
    <w:rsid w:val="002C22B6"/>
    <w:rsid w:val="002C247F"/>
    <w:rsid w:val="002C2645"/>
    <w:rsid w:val="002C2D40"/>
    <w:rsid w:val="002C362D"/>
    <w:rsid w:val="002C3953"/>
    <w:rsid w:val="002C3DC8"/>
    <w:rsid w:val="002C5BBA"/>
    <w:rsid w:val="002C5D62"/>
    <w:rsid w:val="002C6318"/>
    <w:rsid w:val="002C6675"/>
    <w:rsid w:val="002C6865"/>
    <w:rsid w:val="002C7649"/>
    <w:rsid w:val="002C774A"/>
    <w:rsid w:val="002D06D6"/>
    <w:rsid w:val="002D078F"/>
    <w:rsid w:val="002D15A9"/>
    <w:rsid w:val="002D16FF"/>
    <w:rsid w:val="002D17AB"/>
    <w:rsid w:val="002D2279"/>
    <w:rsid w:val="002D22AA"/>
    <w:rsid w:val="002D2519"/>
    <w:rsid w:val="002D2F94"/>
    <w:rsid w:val="002D4520"/>
    <w:rsid w:val="002D4BA2"/>
    <w:rsid w:val="002D4C07"/>
    <w:rsid w:val="002D4D31"/>
    <w:rsid w:val="002D5195"/>
    <w:rsid w:val="002D5FB6"/>
    <w:rsid w:val="002D6779"/>
    <w:rsid w:val="002D67F3"/>
    <w:rsid w:val="002D6BB6"/>
    <w:rsid w:val="002D7187"/>
    <w:rsid w:val="002D727A"/>
    <w:rsid w:val="002D72CC"/>
    <w:rsid w:val="002D74DD"/>
    <w:rsid w:val="002E0487"/>
    <w:rsid w:val="002E093C"/>
    <w:rsid w:val="002E11E2"/>
    <w:rsid w:val="002E156D"/>
    <w:rsid w:val="002E1B11"/>
    <w:rsid w:val="002E1BDC"/>
    <w:rsid w:val="002E4D1F"/>
    <w:rsid w:val="002E508A"/>
    <w:rsid w:val="002E56EC"/>
    <w:rsid w:val="002E5874"/>
    <w:rsid w:val="002E5A80"/>
    <w:rsid w:val="002E5DAE"/>
    <w:rsid w:val="002E5DDA"/>
    <w:rsid w:val="002E5DE9"/>
    <w:rsid w:val="002E652A"/>
    <w:rsid w:val="002E6F39"/>
    <w:rsid w:val="002E7578"/>
    <w:rsid w:val="002E76E2"/>
    <w:rsid w:val="002E78FC"/>
    <w:rsid w:val="002E79C0"/>
    <w:rsid w:val="002F052A"/>
    <w:rsid w:val="002F1DC3"/>
    <w:rsid w:val="002F2020"/>
    <w:rsid w:val="002F20B0"/>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776A"/>
    <w:rsid w:val="002F7ABD"/>
    <w:rsid w:val="002F7BE9"/>
    <w:rsid w:val="00300156"/>
    <w:rsid w:val="0030043B"/>
    <w:rsid w:val="00300935"/>
    <w:rsid w:val="00300C5D"/>
    <w:rsid w:val="0030106E"/>
    <w:rsid w:val="00301223"/>
    <w:rsid w:val="00301330"/>
    <w:rsid w:val="00301957"/>
    <w:rsid w:val="00302017"/>
    <w:rsid w:val="00303392"/>
    <w:rsid w:val="003039E6"/>
    <w:rsid w:val="00303C80"/>
    <w:rsid w:val="00303F5B"/>
    <w:rsid w:val="00304D2C"/>
    <w:rsid w:val="00304E2C"/>
    <w:rsid w:val="0030542F"/>
    <w:rsid w:val="00305899"/>
    <w:rsid w:val="00306521"/>
    <w:rsid w:val="0030680B"/>
    <w:rsid w:val="00306BAC"/>
    <w:rsid w:val="003076DA"/>
    <w:rsid w:val="00307C54"/>
    <w:rsid w:val="00307C82"/>
    <w:rsid w:val="003100DC"/>
    <w:rsid w:val="0031039C"/>
    <w:rsid w:val="00310DCE"/>
    <w:rsid w:val="003113D3"/>
    <w:rsid w:val="0031142E"/>
    <w:rsid w:val="0031203F"/>
    <w:rsid w:val="00313C6D"/>
    <w:rsid w:val="00314056"/>
    <w:rsid w:val="00315119"/>
    <w:rsid w:val="003154CD"/>
    <w:rsid w:val="00315D43"/>
    <w:rsid w:val="00316464"/>
    <w:rsid w:val="003178FD"/>
    <w:rsid w:val="00317AF2"/>
    <w:rsid w:val="00317DEF"/>
    <w:rsid w:val="00320CAE"/>
    <w:rsid w:val="00320D65"/>
    <w:rsid w:val="00321E1B"/>
    <w:rsid w:val="003220D6"/>
    <w:rsid w:val="00322A67"/>
    <w:rsid w:val="00322BF3"/>
    <w:rsid w:val="00323092"/>
    <w:rsid w:val="00323922"/>
    <w:rsid w:val="00323D47"/>
    <w:rsid w:val="003246D7"/>
    <w:rsid w:val="003257CB"/>
    <w:rsid w:val="00325BD7"/>
    <w:rsid w:val="00325E81"/>
    <w:rsid w:val="0032602D"/>
    <w:rsid w:val="003261E7"/>
    <w:rsid w:val="003263A3"/>
    <w:rsid w:val="003266C9"/>
    <w:rsid w:val="00326D1B"/>
    <w:rsid w:val="00326F8C"/>
    <w:rsid w:val="00327290"/>
    <w:rsid w:val="00327526"/>
    <w:rsid w:val="003276EC"/>
    <w:rsid w:val="003302F1"/>
    <w:rsid w:val="0033077D"/>
    <w:rsid w:val="00330937"/>
    <w:rsid w:val="00330F36"/>
    <w:rsid w:val="003316B7"/>
    <w:rsid w:val="00331D00"/>
    <w:rsid w:val="003324D7"/>
    <w:rsid w:val="003329D3"/>
    <w:rsid w:val="00332DB3"/>
    <w:rsid w:val="0033494C"/>
    <w:rsid w:val="003359D0"/>
    <w:rsid w:val="00335C6B"/>
    <w:rsid w:val="00335D9C"/>
    <w:rsid w:val="00335FD9"/>
    <w:rsid w:val="003364B0"/>
    <w:rsid w:val="0033660F"/>
    <w:rsid w:val="00336A20"/>
    <w:rsid w:val="00336FFE"/>
    <w:rsid w:val="0033752C"/>
    <w:rsid w:val="0033790D"/>
    <w:rsid w:val="0034010D"/>
    <w:rsid w:val="0034028C"/>
    <w:rsid w:val="003417BB"/>
    <w:rsid w:val="0034291E"/>
    <w:rsid w:val="00342C19"/>
    <w:rsid w:val="00342C7F"/>
    <w:rsid w:val="00343224"/>
    <w:rsid w:val="00343F46"/>
    <w:rsid w:val="00344539"/>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67BE"/>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7DD"/>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711F"/>
    <w:rsid w:val="003771A5"/>
    <w:rsid w:val="00377CDF"/>
    <w:rsid w:val="003810B1"/>
    <w:rsid w:val="003817C3"/>
    <w:rsid w:val="00382699"/>
    <w:rsid w:val="003835FA"/>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280"/>
    <w:rsid w:val="003A2B9E"/>
    <w:rsid w:val="003A375E"/>
    <w:rsid w:val="003A402D"/>
    <w:rsid w:val="003A41CC"/>
    <w:rsid w:val="003A41FA"/>
    <w:rsid w:val="003A5013"/>
    <w:rsid w:val="003A5188"/>
    <w:rsid w:val="003A571D"/>
    <w:rsid w:val="003A5AF4"/>
    <w:rsid w:val="003A64D1"/>
    <w:rsid w:val="003A69D6"/>
    <w:rsid w:val="003A7426"/>
    <w:rsid w:val="003A75D8"/>
    <w:rsid w:val="003A787B"/>
    <w:rsid w:val="003A7EBD"/>
    <w:rsid w:val="003B04F1"/>
    <w:rsid w:val="003B0679"/>
    <w:rsid w:val="003B139A"/>
    <w:rsid w:val="003B1813"/>
    <w:rsid w:val="003B1D53"/>
    <w:rsid w:val="003B298F"/>
    <w:rsid w:val="003B2C76"/>
    <w:rsid w:val="003B2F65"/>
    <w:rsid w:val="003B3977"/>
    <w:rsid w:val="003B5F94"/>
    <w:rsid w:val="003B62CD"/>
    <w:rsid w:val="003B6572"/>
    <w:rsid w:val="003B6CEE"/>
    <w:rsid w:val="003B6D43"/>
    <w:rsid w:val="003B6D8C"/>
    <w:rsid w:val="003B6E69"/>
    <w:rsid w:val="003B6FEF"/>
    <w:rsid w:val="003B76AB"/>
    <w:rsid w:val="003C07AE"/>
    <w:rsid w:val="003C09E8"/>
    <w:rsid w:val="003C0C68"/>
    <w:rsid w:val="003C0FE1"/>
    <w:rsid w:val="003C24DA"/>
    <w:rsid w:val="003C3267"/>
    <w:rsid w:val="003C39CD"/>
    <w:rsid w:val="003C3D71"/>
    <w:rsid w:val="003C3F11"/>
    <w:rsid w:val="003C5004"/>
    <w:rsid w:val="003C5336"/>
    <w:rsid w:val="003C570C"/>
    <w:rsid w:val="003C76D2"/>
    <w:rsid w:val="003C7ED7"/>
    <w:rsid w:val="003D0A0C"/>
    <w:rsid w:val="003D19EF"/>
    <w:rsid w:val="003D1CBA"/>
    <w:rsid w:val="003D2438"/>
    <w:rsid w:val="003D2926"/>
    <w:rsid w:val="003D3672"/>
    <w:rsid w:val="003D37FC"/>
    <w:rsid w:val="003D3B4F"/>
    <w:rsid w:val="003D45F8"/>
    <w:rsid w:val="003D485D"/>
    <w:rsid w:val="003D5B2D"/>
    <w:rsid w:val="003D6AC4"/>
    <w:rsid w:val="003D6D1D"/>
    <w:rsid w:val="003D6E9F"/>
    <w:rsid w:val="003D7850"/>
    <w:rsid w:val="003E0CB3"/>
    <w:rsid w:val="003E138E"/>
    <w:rsid w:val="003E1398"/>
    <w:rsid w:val="003E16A6"/>
    <w:rsid w:val="003E16E0"/>
    <w:rsid w:val="003E1FED"/>
    <w:rsid w:val="003E2551"/>
    <w:rsid w:val="003E334A"/>
    <w:rsid w:val="003E3A69"/>
    <w:rsid w:val="003E41E1"/>
    <w:rsid w:val="003E466A"/>
    <w:rsid w:val="003E534C"/>
    <w:rsid w:val="003E5948"/>
    <w:rsid w:val="003E5A23"/>
    <w:rsid w:val="003E5D89"/>
    <w:rsid w:val="003E5FF7"/>
    <w:rsid w:val="003E63D8"/>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3AC"/>
    <w:rsid w:val="00400744"/>
    <w:rsid w:val="00400C31"/>
    <w:rsid w:val="004039D7"/>
    <w:rsid w:val="00404B3F"/>
    <w:rsid w:val="00404D63"/>
    <w:rsid w:val="00404E5F"/>
    <w:rsid w:val="00405E3B"/>
    <w:rsid w:val="00405F02"/>
    <w:rsid w:val="00406A66"/>
    <w:rsid w:val="00406C82"/>
    <w:rsid w:val="0040734D"/>
    <w:rsid w:val="004074AB"/>
    <w:rsid w:val="00407B38"/>
    <w:rsid w:val="0041126A"/>
    <w:rsid w:val="00411E11"/>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12C"/>
    <w:rsid w:val="004213CE"/>
    <w:rsid w:val="00421BAD"/>
    <w:rsid w:val="00421F83"/>
    <w:rsid w:val="004223DF"/>
    <w:rsid w:val="00422A68"/>
    <w:rsid w:val="00423437"/>
    <w:rsid w:val="00423D1D"/>
    <w:rsid w:val="004242F7"/>
    <w:rsid w:val="00424AB6"/>
    <w:rsid w:val="004256ED"/>
    <w:rsid w:val="00425BCC"/>
    <w:rsid w:val="00425BDB"/>
    <w:rsid w:val="00425DD1"/>
    <w:rsid w:val="00425E4D"/>
    <w:rsid w:val="00426502"/>
    <w:rsid w:val="00426BEB"/>
    <w:rsid w:val="00426D6C"/>
    <w:rsid w:val="0042745D"/>
    <w:rsid w:val="00427AEF"/>
    <w:rsid w:val="004300E5"/>
    <w:rsid w:val="00430405"/>
    <w:rsid w:val="00430AA9"/>
    <w:rsid w:val="00430C98"/>
    <w:rsid w:val="004313AC"/>
    <w:rsid w:val="00431CAB"/>
    <w:rsid w:val="00431D36"/>
    <w:rsid w:val="00433186"/>
    <w:rsid w:val="00433E00"/>
    <w:rsid w:val="00434636"/>
    <w:rsid w:val="004348BC"/>
    <w:rsid w:val="004348BF"/>
    <w:rsid w:val="0043490C"/>
    <w:rsid w:val="0043505A"/>
    <w:rsid w:val="00435BF4"/>
    <w:rsid w:val="00435EA4"/>
    <w:rsid w:val="00435FBE"/>
    <w:rsid w:val="004376F5"/>
    <w:rsid w:val="00437737"/>
    <w:rsid w:val="00437C30"/>
    <w:rsid w:val="00437CE5"/>
    <w:rsid w:val="00437F16"/>
    <w:rsid w:val="004402C0"/>
    <w:rsid w:val="004410CA"/>
    <w:rsid w:val="004413F4"/>
    <w:rsid w:val="004418F2"/>
    <w:rsid w:val="00441D12"/>
    <w:rsid w:val="00441FF3"/>
    <w:rsid w:val="00442400"/>
    <w:rsid w:val="00442C2B"/>
    <w:rsid w:val="00444035"/>
    <w:rsid w:val="0044435E"/>
    <w:rsid w:val="00444530"/>
    <w:rsid w:val="00444904"/>
    <w:rsid w:val="00444F2C"/>
    <w:rsid w:val="004463B0"/>
    <w:rsid w:val="00446870"/>
    <w:rsid w:val="00450175"/>
    <w:rsid w:val="00450472"/>
    <w:rsid w:val="004504A1"/>
    <w:rsid w:val="0045056F"/>
    <w:rsid w:val="004507BE"/>
    <w:rsid w:val="004517C8"/>
    <w:rsid w:val="004518FC"/>
    <w:rsid w:val="00452261"/>
    <w:rsid w:val="004522B2"/>
    <w:rsid w:val="0045235D"/>
    <w:rsid w:val="00452567"/>
    <w:rsid w:val="0045331B"/>
    <w:rsid w:val="004536E2"/>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E8A"/>
    <w:rsid w:val="00466693"/>
    <w:rsid w:val="00466C97"/>
    <w:rsid w:val="00467C46"/>
    <w:rsid w:val="004701D3"/>
    <w:rsid w:val="00470954"/>
    <w:rsid w:val="004709B8"/>
    <w:rsid w:val="00471059"/>
    <w:rsid w:val="0047237D"/>
    <w:rsid w:val="004724C4"/>
    <w:rsid w:val="00472C5A"/>
    <w:rsid w:val="00472D13"/>
    <w:rsid w:val="00473B1A"/>
    <w:rsid w:val="004742E1"/>
    <w:rsid w:val="00474346"/>
    <w:rsid w:val="00474956"/>
    <w:rsid w:val="00474D87"/>
    <w:rsid w:val="00475349"/>
    <w:rsid w:val="0047577D"/>
    <w:rsid w:val="00475B73"/>
    <w:rsid w:val="00475F8E"/>
    <w:rsid w:val="00476316"/>
    <w:rsid w:val="00476AE5"/>
    <w:rsid w:val="004771D3"/>
    <w:rsid w:val="004776D9"/>
    <w:rsid w:val="004779CD"/>
    <w:rsid w:val="00480A08"/>
    <w:rsid w:val="00480BFA"/>
    <w:rsid w:val="0048149D"/>
    <w:rsid w:val="0048152B"/>
    <w:rsid w:val="00482AA0"/>
    <w:rsid w:val="00483288"/>
    <w:rsid w:val="00483752"/>
    <w:rsid w:val="004837A8"/>
    <w:rsid w:val="00483CBD"/>
    <w:rsid w:val="00484197"/>
    <w:rsid w:val="00484F97"/>
    <w:rsid w:val="00485F31"/>
    <w:rsid w:val="004866B4"/>
    <w:rsid w:val="00486923"/>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4131"/>
    <w:rsid w:val="00494422"/>
    <w:rsid w:val="004945E1"/>
    <w:rsid w:val="00494BFE"/>
    <w:rsid w:val="00494F8B"/>
    <w:rsid w:val="004952B2"/>
    <w:rsid w:val="00495976"/>
    <w:rsid w:val="004962E5"/>
    <w:rsid w:val="00496313"/>
    <w:rsid w:val="0049644B"/>
    <w:rsid w:val="004969CE"/>
    <w:rsid w:val="004971B9"/>
    <w:rsid w:val="0049759D"/>
    <w:rsid w:val="0049776D"/>
    <w:rsid w:val="004A05FB"/>
    <w:rsid w:val="004A132C"/>
    <w:rsid w:val="004A150D"/>
    <w:rsid w:val="004A1629"/>
    <w:rsid w:val="004A2673"/>
    <w:rsid w:val="004A2CA4"/>
    <w:rsid w:val="004A3809"/>
    <w:rsid w:val="004A398B"/>
    <w:rsid w:val="004A3E5D"/>
    <w:rsid w:val="004A3FF5"/>
    <w:rsid w:val="004A4E75"/>
    <w:rsid w:val="004A5363"/>
    <w:rsid w:val="004A64FE"/>
    <w:rsid w:val="004A736A"/>
    <w:rsid w:val="004B114F"/>
    <w:rsid w:val="004B13FE"/>
    <w:rsid w:val="004B1A1F"/>
    <w:rsid w:val="004B1FE6"/>
    <w:rsid w:val="004B2409"/>
    <w:rsid w:val="004B296B"/>
    <w:rsid w:val="004B3124"/>
    <w:rsid w:val="004B31D0"/>
    <w:rsid w:val="004B4069"/>
    <w:rsid w:val="004B43BB"/>
    <w:rsid w:val="004B4C44"/>
    <w:rsid w:val="004B4D09"/>
    <w:rsid w:val="004B5D95"/>
    <w:rsid w:val="004B651D"/>
    <w:rsid w:val="004B7CBD"/>
    <w:rsid w:val="004C002F"/>
    <w:rsid w:val="004C015A"/>
    <w:rsid w:val="004C036D"/>
    <w:rsid w:val="004C066C"/>
    <w:rsid w:val="004C0A9B"/>
    <w:rsid w:val="004C149D"/>
    <w:rsid w:val="004C1A60"/>
    <w:rsid w:val="004C1B67"/>
    <w:rsid w:val="004C2F74"/>
    <w:rsid w:val="004C31F3"/>
    <w:rsid w:val="004C32EB"/>
    <w:rsid w:val="004C35DC"/>
    <w:rsid w:val="004C4048"/>
    <w:rsid w:val="004C40CC"/>
    <w:rsid w:val="004C4EA2"/>
    <w:rsid w:val="004C55A1"/>
    <w:rsid w:val="004C5C34"/>
    <w:rsid w:val="004C6243"/>
    <w:rsid w:val="004C69F7"/>
    <w:rsid w:val="004C6D16"/>
    <w:rsid w:val="004D10F7"/>
    <w:rsid w:val="004D12E7"/>
    <w:rsid w:val="004D1D7A"/>
    <w:rsid w:val="004D1DB0"/>
    <w:rsid w:val="004D23F8"/>
    <w:rsid w:val="004D282B"/>
    <w:rsid w:val="004D2EFD"/>
    <w:rsid w:val="004D4077"/>
    <w:rsid w:val="004D4207"/>
    <w:rsid w:val="004D44FE"/>
    <w:rsid w:val="004D4B1A"/>
    <w:rsid w:val="004D51FE"/>
    <w:rsid w:val="004D581D"/>
    <w:rsid w:val="004D6300"/>
    <w:rsid w:val="004D6787"/>
    <w:rsid w:val="004D6DC0"/>
    <w:rsid w:val="004D76B4"/>
    <w:rsid w:val="004D7DD9"/>
    <w:rsid w:val="004E0261"/>
    <w:rsid w:val="004E0FBE"/>
    <w:rsid w:val="004E0FF1"/>
    <w:rsid w:val="004E2306"/>
    <w:rsid w:val="004E2849"/>
    <w:rsid w:val="004E2BDF"/>
    <w:rsid w:val="004E30FA"/>
    <w:rsid w:val="004E3753"/>
    <w:rsid w:val="004E4320"/>
    <w:rsid w:val="004E451E"/>
    <w:rsid w:val="004E4845"/>
    <w:rsid w:val="004E5851"/>
    <w:rsid w:val="004E6072"/>
    <w:rsid w:val="004E6648"/>
    <w:rsid w:val="004E6C49"/>
    <w:rsid w:val="004E7364"/>
    <w:rsid w:val="004E765F"/>
    <w:rsid w:val="004E7A5B"/>
    <w:rsid w:val="004E7B7C"/>
    <w:rsid w:val="004E7CFE"/>
    <w:rsid w:val="004F00D4"/>
    <w:rsid w:val="004F0889"/>
    <w:rsid w:val="004F0B10"/>
    <w:rsid w:val="004F1797"/>
    <w:rsid w:val="004F1BD0"/>
    <w:rsid w:val="004F25F4"/>
    <w:rsid w:val="004F2ECB"/>
    <w:rsid w:val="004F3085"/>
    <w:rsid w:val="004F3B6D"/>
    <w:rsid w:val="004F45ED"/>
    <w:rsid w:val="004F592B"/>
    <w:rsid w:val="004F5A72"/>
    <w:rsid w:val="004F6392"/>
    <w:rsid w:val="004F6759"/>
    <w:rsid w:val="004F6AE7"/>
    <w:rsid w:val="004F70A4"/>
    <w:rsid w:val="004F7427"/>
    <w:rsid w:val="004F742B"/>
    <w:rsid w:val="004F753A"/>
    <w:rsid w:val="004F76C3"/>
    <w:rsid w:val="004F7E8E"/>
    <w:rsid w:val="00502B94"/>
    <w:rsid w:val="005030D4"/>
    <w:rsid w:val="00503AE2"/>
    <w:rsid w:val="00503D93"/>
    <w:rsid w:val="0050410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0D9"/>
    <w:rsid w:val="00514AA4"/>
    <w:rsid w:val="00515AE4"/>
    <w:rsid w:val="005160CF"/>
    <w:rsid w:val="00516278"/>
    <w:rsid w:val="0051645C"/>
    <w:rsid w:val="00516F2A"/>
    <w:rsid w:val="00517580"/>
    <w:rsid w:val="00517FD2"/>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17D0"/>
    <w:rsid w:val="00531A76"/>
    <w:rsid w:val="0053237C"/>
    <w:rsid w:val="005337A7"/>
    <w:rsid w:val="00533C6B"/>
    <w:rsid w:val="005341C8"/>
    <w:rsid w:val="005342F5"/>
    <w:rsid w:val="0053546D"/>
    <w:rsid w:val="00535AC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5EC5"/>
    <w:rsid w:val="005471BF"/>
    <w:rsid w:val="00550DDE"/>
    <w:rsid w:val="00550E03"/>
    <w:rsid w:val="00550F36"/>
    <w:rsid w:val="00551190"/>
    <w:rsid w:val="00551B76"/>
    <w:rsid w:val="00552BA9"/>
    <w:rsid w:val="00552D8C"/>
    <w:rsid w:val="00552ED1"/>
    <w:rsid w:val="00553B8A"/>
    <w:rsid w:val="00553E7A"/>
    <w:rsid w:val="0055477E"/>
    <w:rsid w:val="00554C08"/>
    <w:rsid w:val="00554EFF"/>
    <w:rsid w:val="00555198"/>
    <w:rsid w:val="0055594B"/>
    <w:rsid w:val="00555AAD"/>
    <w:rsid w:val="005561B1"/>
    <w:rsid w:val="00556E77"/>
    <w:rsid w:val="00556FD9"/>
    <w:rsid w:val="00557B1A"/>
    <w:rsid w:val="0056088B"/>
    <w:rsid w:val="0056110C"/>
    <w:rsid w:val="005611BD"/>
    <w:rsid w:val="0056138E"/>
    <w:rsid w:val="0056254F"/>
    <w:rsid w:val="005630B7"/>
    <w:rsid w:val="0056487E"/>
    <w:rsid w:val="00564A33"/>
    <w:rsid w:val="00566422"/>
    <w:rsid w:val="00566B5B"/>
    <w:rsid w:val="00566D6D"/>
    <w:rsid w:val="00567BA3"/>
    <w:rsid w:val="005704F4"/>
    <w:rsid w:val="005712F8"/>
    <w:rsid w:val="0057165C"/>
    <w:rsid w:val="0057209C"/>
    <w:rsid w:val="005726A3"/>
    <w:rsid w:val="00572AA3"/>
    <w:rsid w:val="00572B0E"/>
    <w:rsid w:val="005736E0"/>
    <w:rsid w:val="00573CBF"/>
    <w:rsid w:val="00574007"/>
    <w:rsid w:val="0057465B"/>
    <w:rsid w:val="005746CE"/>
    <w:rsid w:val="00575674"/>
    <w:rsid w:val="00575935"/>
    <w:rsid w:val="005766EC"/>
    <w:rsid w:val="005767D9"/>
    <w:rsid w:val="00577146"/>
    <w:rsid w:val="005773A0"/>
    <w:rsid w:val="005800F8"/>
    <w:rsid w:val="005801AA"/>
    <w:rsid w:val="00580A07"/>
    <w:rsid w:val="0058156A"/>
    <w:rsid w:val="005819B9"/>
    <w:rsid w:val="00581E0B"/>
    <w:rsid w:val="00582002"/>
    <w:rsid w:val="00582841"/>
    <w:rsid w:val="00583C58"/>
    <w:rsid w:val="00583F7A"/>
    <w:rsid w:val="00584050"/>
    <w:rsid w:val="00584B38"/>
    <w:rsid w:val="00584CF3"/>
    <w:rsid w:val="0058501F"/>
    <w:rsid w:val="00585525"/>
    <w:rsid w:val="00585538"/>
    <w:rsid w:val="0058570E"/>
    <w:rsid w:val="00585767"/>
    <w:rsid w:val="005860CF"/>
    <w:rsid w:val="005861E2"/>
    <w:rsid w:val="00586AE1"/>
    <w:rsid w:val="00586D72"/>
    <w:rsid w:val="0058706F"/>
    <w:rsid w:val="00590E36"/>
    <w:rsid w:val="00590F71"/>
    <w:rsid w:val="0059158B"/>
    <w:rsid w:val="00592518"/>
    <w:rsid w:val="00592632"/>
    <w:rsid w:val="005933B5"/>
    <w:rsid w:val="00593540"/>
    <w:rsid w:val="00593DCE"/>
    <w:rsid w:val="0059427F"/>
    <w:rsid w:val="00594A39"/>
    <w:rsid w:val="00594F0E"/>
    <w:rsid w:val="0059502D"/>
    <w:rsid w:val="00595F55"/>
    <w:rsid w:val="00596DF4"/>
    <w:rsid w:val="00597B8A"/>
    <w:rsid w:val="00597ED0"/>
    <w:rsid w:val="005A004D"/>
    <w:rsid w:val="005A0825"/>
    <w:rsid w:val="005A12E0"/>
    <w:rsid w:val="005A17B8"/>
    <w:rsid w:val="005A1C35"/>
    <w:rsid w:val="005A239F"/>
    <w:rsid w:val="005A27F0"/>
    <w:rsid w:val="005A2835"/>
    <w:rsid w:val="005A34F5"/>
    <w:rsid w:val="005A3C75"/>
    <w:rsid w:val="005A3F89"/>
    <w:rsid w:val="005A452B"/>
    <w:rsid w:val="005A51DE"/>
    <w:rsid w:val="005A5C69"/>
    <w:rsid w:val="005A5DBE"/>
    <w:rsid w:val="005A606D"/>
    <w:rsid w:val="005A6F0C"/>
    <w:rsid w:val="005A719F"/>
    <w:rsid w:val="005A77B0"/>
    <w:rsid w:val="005A7F14"/>
    <w:rsid w:val="005B0534"/>
    <w:rsid w:val="005B0739"/>
    <w:rsid w:val="005B08B4"/>
    <w:rsid w:val="005B18D8"/>
    <w:rsid w:val="005B1E1C"/>
    <w:rsid w:val="005B2853"/>
    <w:rsid w:val="005B2A0E"/>
    <w:rsid w:val="005B2AA3"/>
    <w:rsid w:val="005B2C90"/>
    <w:rsid w:val="005B32B6"/>
    <w:rsid w:val="005B3E37"/>
    <w:rsid w:val="005B64CC"/>
    <w:rsid w:val="005B66AB"/>
    <w:rsid w:val="005B6849"/>
    <w:rsid w:val="005B6BC6"/>
    <w:rsid w:val="005B6C5A"/>
    <w:rsid w:val="005B77F0"/>
    <w:rsid w:val="005B787B"/>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116"/>
    <w:rsid w:val="005D0491"/>
    <w:rsid w:val="005D07DD"/>
    <w:rsid w:val="005D0D1A"/>
    <w:rsid w:val="005D0F2E"/>
    <w:rsid w:val="005D13A0"/>
    <w:rsid w:val="005D26B8"/>
    <w:rsid w:val="005D3067"/>
    <w:rsid w:val="005D395A"/>
    <w:rsid w:val="005D50F4"/>
    <w:rsid w:val="005D588C"/>
    <w:rsid w:val="005D64D0"/>
    <w:rsid w:val="005D65C0"/>
    <w:rsid w:val="005D6C41"/>
    <w:rsid w:val="005D6D0D"/>
    <w:rsid w:val="005D6DBE"/>
    <w:rsid w:val="005D772C"/>
    <w:rsid w:val="005E0719"/>
    <w:rsid w:val="005E146D"/>
    <w:rsid w:val="005E15DC"/>
    <w:rsid w:val="005E1A8B"/>
    <w:rsid w:val="005E2903"/>
    <w:rsid w:val="005E2FB4"/>
    <w:rsid w:val="005E3285"/>
    <w:rsid w:val="005E4356"/>
    <w:rsid w:val="005E4783"/>
    <w:rsid w:val="005E555E"/>
    <w:rsid w:val="005E55FC"/>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26F"/>
    <w:rsid w:val="005F6664"/>
    <w:rsid w:val="005F66E7"/>
    <w:rsid w:val="005F6EA9"/>
    <w:rsid w:val="005F744A"/>
    <w:rsid w:val="005F756D"/>
    <w:rsid w:val="005F7DCF"/>
    <w:rsid w:val="006006BC"/>
    <w:rsid w:val="0060085C"/>
    <w:rsid w:val="00600E6D"/>
    <w:rsid w:val="006013F9"/>
    <w:rsid w:val="0060145B"/>
    <w:rsid w:val="006017D6"/>
    <w:rsid w:val="0060261A"/>
    <w:rsid w:val="006032E4"/>
    <w:rsid w:val="00603932"/>
    <w:rsid w:val="00603BC9"/>
    <w:rsid w:val="00604377"/>
    <w:rsid w:val="00604BE2"/>
    <w:rsid w:val="006054AD"/>
    <w:rsid w:val="006064E4"/>
    <w:rsid w:val="006066BB"/>
    <w:rsid w:val="00606B31"/>
    <w:rsid w:val="00606B38"/>
    <w:rsid w:val="00606EA2"/>
    <w:rsid w:val="006070F7"/>
    <w:rsid w:val="006075E7"/>
    <w:rsid w:val="00610AF4"/>
    <w:rsid w:val="00610C1F"/>
    <w:rsid w:val="006112D0"/>
    <w:rsid w:val="006122D7"/>
    <w:rsid w:val="006123CD"/>
    <w:rsid w:val="00612E37"/>
    <w:rsid w:val="0061335D"/>
    <w:rsid w:val="006135BF"/>
    <w:rsid w:val="00614076"/>
    <w:rsid w:val="00614D4E"/>
    <w:rsid w:val="00614EEF"/>
    <w:rsid w:val="006157AC"/>
    <w:rsid w:val="00615CF4"/>
    <w:rsid w:val="00617731"/>
    <w:rsid w:val="006179A5"/>
    <w:rsid w:val="006201F3"/>
    <w:rsid w:val="00620A2B"/>
    <w:rsid w:val="00620B76"/>
    <w:rsid w:val="00620EA7"/>
    <w:rsid w:val="006224BC"/>
    <w:rsid w:val="006234BC"/>
    <w:rsid w:val="00623670"/>
    <w:rsid w:val="00624D92"/>
    <w:rsid w:val="00624E2A"/>
    <w:rsid w:val="006256B8"/>
    <w:rsid w:val="00625AF9"/>
    <w:rsid w:val="00625C32"/>
    <w:rsid w:val="00625ECE"/>
    <w:rsid w:val="00626275"/>
    <w:rsid w:val="00626712"/>
    <w:rsid w:val="00627619"/>
    <w:rsid w:val="00627AB0"/>
    <w:rsid w:val="00630372"/>
    <w:rsid w:val="00630D32"/>
    <w:rsid w:val="0063104F"/>
    <w:rsid w:val="00631DD1"/>
    <w:rsid w:val="0063289F"/>
    <w:rsid w:val="00632C62"/>
    <w:rsid w:val="00632D00"/>
    <w:rsid w:val="00633361"/>
    <w:rsid w:val="00633A50"/>
    <w:rsid w:val="00633C1C"/>
    <w:rsid w:val="00633FE5"/>
    <w:rsid w:val="0063479F"/>
    <w:rsid w:val="00635602"/>
    <w:rsid w:val="00635BA7"/>
    <w:rsid w:val="00636495"/>
    <w:rsid w:val="00636CE4"/>
    <w:rsid w:val="00637458"/>
    <w:rsid w:val="006374BD"/>
    <w:rsid w:val="00637F9A"/>
    <w:rsid w:val="00640177"/>
    <w:rsid w:val="00641926"/>
    <w:rsid w:val="00641CA2"/>
    <w:rsid w:val="00641EEC"/>
    <w:rsid w:val="00642285"/>
    <w:rsid w:val="00643826"/>
    <w:rsid w:val="00643A26"/>
    <w:rsid w:val="00643A31"/>
    <w:rsid w:val="006441DD"/>
    <w:rsid w:val="00644FCE"/>
    <w:rsid w:val="00644FD3"/>
    <w:rsid w:val="00645089"/>
    <w:rsid w:val="00645AC3"/>
    <w:rsid w:val="00646785"/>
    <w:rsid w:val="006470DE"/>
    <w:rsid w:val="00647FED"/>
    <w:rsid w:val="00650280"/>
    <w:rsid w:val="006509E6"/>
    <w:rsid w:val="00650A2C"/>
    <w:rsid w:val="00651696"/>
    <w:rsid w:val="00651843"/>
    <w:rsid w:val="00651C67"/>
    <w:rsid w:val="006524B0"/>
    <w:rsid w:val="00652645"/>
    <w:rsid w:val="006531A2"/>
    <w:rsid w:val="006533DC"/>
    <w:rsid w:val="00653561"/>
    <w:rsid w:val="00653578"/>
    <w:rsid w:val="006538DD"/>
    <w:rsid w:val="006539E6"/>
    <w:rsid w:val="00653DB6"/>
    <w:rsid w:val="00654111"/>
    <w:rsid w:val="00654756"/>
    <w:rsid w:val="0065498F"/>
    <w:rsid w:val="00654D45"/>
    <w:rsid w:val="0065508A"/>
    <w:rsid w:val="00656005"/>
    <w:rsid w:val="006569D4"/>
    <w:rsid w:val="006573F8"/>
    <w:rsid w:val="006609EC"/>
    <w:rsid w:val="00660B3B"/>
    <w:rsid w:val="00660BC0"/>
    <w:rsid w:val="006611C8"/>
    <w:rsid w:val="00662256"/>
    <w:rsid w:val="00662377"/>
    <w:rsid w:val="006624A8"/>
    <w:rsid w:val="00662DBF"/>
    <w:rsid w:val="006635E6"/>
    <w:rsid w:val="00663BE1"/>
    <w:rsid w:val="00663C11"/>
    <w:rsid w:val="00663CA8"/>
    <w:rsid w:val="00663E44"/>
    <w:rsid w:val="006651EE"/>
    <w:rsid w:val="00665957"/>
    <w:rsid w:val="006668C2"/>
    <w:rsid w:val="00666946"/>
    <w:rsid w:val="006700BE"/>
    <w:rsid w:val="00670428"/>
    <w:rsid w:val="006709B2"/>
    <w:rsid w:val="006712C6"/>
    <w:rsid w:val="006715E2"/>
    <w:rsid w:val="00671E25"/>
    <w:rsid w:val="00672002"/>
    <w:rsid w:val="00672322"/>
    <w:rsid w:val="00672470"/>
    <w:rsid w:val="006734B8"/>
    <w:rsid w:val="00673501"/>
    <w:rsid w:val="00674026"/>
    <w:rsid w:val="00675144"/>
    <w:rsid w:val="00676749"/>
    <w:rsid w:val="00676A9A"/>
    <w:rsid w:val="00677B0F"/>
    <w:rsid w:val="00680DFF"/>
    <w:rsid w:val="006811BB"/>
    <w:rsid w:val="00681465"/>
    <w:rsid w:val="00681921"/>
    <w:rsid w:val="00681DE5"/>
    <w:rsid w:val="00681FF2"/>
    <w:rsid w:val="00682B37"/>
    <w:rsid w:val="00683092"/>
    <w:rsid w:val="0068312C"/>
    <w:rsid w:val="00683272"/>
    <w:rsid w:val="0068333D"/>
    <w:rsid w:val="0068347F"/>
    <w:rsid w:val="006834B8"/>
    <w:rsid w:val="006843CB"/>
    <w:rsid w:val="00684F60"/>
    <w:rsid w:val="00684F9D"/>
    <w:rsid w:val="00685061"/>
    <w:rsid w:val="0068686B"/>
    <w:rsid w:val="006873B6"/>
    <w:rsid w:val="0069050E"/>
    <w:rsid w:val="0069117F"/>
    <w:rsid w:val="006920E6"/>
    <w:rsid w:val="006925CE"/>
    <w:rsid w:val="006925DD"/>
    <w:rsid w:val="006926B1"/>
    <w:rsid w:val="00692B83"/>
    <w:rsid w:val="006934AB"/>
    <w:rsid w:val="00693ED3"/>
    <w:rsid w:val="00694F03"/>
    <w:rsid w:val="00694F8C"/>
    <w:rsid w:val="0069501D"/>
    <w:rsid w:val="006960F5"/>
    <w:rsid w:val="00696A75"/>
    <w:rsid w:val="00696C45"/>
    <w:rsid w:val="00696E31"/>
    <w:rsid w:val="00696F40"/>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A27"/>
    <w:rsid w:val="006A3B81"/>
    <w:rsid w:val="006A444D"/>
    <w:rsid w:val="006A464B"/>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08C"/>
    <w:rsid w:val="006B0B90"/>
    <w:rsid w:val="006B0C14"/>
    <w:rsid w:val="006B1695"/>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C00B3"/>
    <w:rsid w:val="006C087D"/>
    <w:rsid w:val="006C0A56"/>
    <w:rsid w:val="006C0E04"/>
    <w:rsid w:val="006C0F64"/>
    <w:rsid w:val="006C142E"/>
    <w:rsid w:val="006C1F22"/>
    <w:rsid w:val="006C29CE"/>
    <w:rsid w:val="006C3100"/>
    <w:rsid w:val="006C3116"/>
    <w:rsid w:val="006C3673"/>
    <w:rsid w:val="006C387D"/>
    <w:rsid w:val="006C3B7A"/>
    <w:rsid w:val="006C3D77"/>
    <w:rsid w:val="006C400E"/>
    <w:rsid w:val="006C5BAA"/>
    <w:rsid w:val="006C65E2"/>
    <w:rsid w:val="006C6DFE"/>
    <w:rsid w:val="006C703C"/>
    <w:rsid w:val="006C7318"/>
    <w:rsid w:val="006C7F83"/>
    <w:rsid w:val="006D1C39"/>
    <w:rsid w:val="006D1E35"/>
    <w:rsid w:val="006D2321"/>
    <w:rsid w:val="006D2491"/>
    <w:rsid w:val="006D24A8"/>
    <w:rsid w:val="006D2777"/>
    <w:rsid w:val="006D2B86"/>
    <w:rsid w:val="006D335B"/>
    <w:rsid w:val="006D3F39"/>
    <w:rsid w:val="006D42CD"/>
    <w:rsid w:val="006D452D"/>
    <w:rsid w:val="006D4781"/>
    <w:rsid w:val="006D526D"/>
    <w:rsid w:val="006D53CB"/>
    <w:rsid w:val="006D5711"/>
    <w:rsid w:val="006D6782"/>
    <w:rsid w:val="006D7963"/>
    <w:rsid w:val="006D79DA"/>
    <w:rsid w:val="006E0951"/>
    <w:rsid w:val="006E151D"/>
    <w:rsid w:val="006E19CD"/>
    <w:rsid w:val="006E1C36"/>
    <w:rsid w:val="006E1D74"/>
    <w:rsid w:val="006E328A"/>
    <w:rsid w:val="006E3530"/>
    <w:rsid w:val="006E3A9E"/>
    <w:rsid w:val="006E411F"/>
    <w:rsid w:val="006E4CD8"/>
    <w:rsid w:val="006E58AB"/>
    <w:rsid w:val="006E59AF"/>
    <w:rsid w:val="006E6CDE"/>
    <w:rsid w:val="006E6EC7"/>
    <w:rsid w:val="006E72A9"/>
    <w:rsid w:val="006E7FE2"/>
    <w:rsid w:val="006F0287"/>
    <w:rsid w:val="006F11AA"/>
    <w:rsid w:val="006F16FA"/>
    <w:rsid w:val="006F1DFC"/>
    <w:rsid w:val="006F1E59"/>
    <w:rsid w:val="006F26DD"/>
    <w:rsid w:val="006F3443"/>
    <w:rsid w:val="006F3A83"/>
    <w:rsid w:val="006F3E94"/>
    <w:rsid w:val="006F42A6"/>
    <w:rsid w:val="006F51B7"/>
    <w:rsid w:val="006F54ED"/>
    <w:rsid w:val="006F5E0B"/>
    <w:rsid w:val="006F7098"/>
    <w:rsid w:val="006F70A0"/>
    <w:rsid w:val="006F7382"/>
    <w:rsid w:val="006F79BF"/>
    <w:rsid w:val="007003A3"/>
    <w:rsid w:val="007010F1"/>
    <w:rsid w:val="00701174"/>
    <w:rsid w:val="007013AC"/>
    <w:rsid w:val="007016C4"/>
    <w:rsid w:val="00701A1E"/>
    <w:rsid w:val="007020AC"/>
    <w:rsid w:val="007022B6"/>
    <w:rsid w:val="0070248D"/>
    <w:rsid w:val="00702BBF"/>
    <w:rsid w:val="00702EF2"/>
    <w:rsid w:val="00702F01"/>
    <w:rsid w:val="0070343D"/>
    <w:rsid w:val="00704FAF"/>
    <w:rsid w:val="00705211"/>
    <w:rsid w:val="007054EF"/>
    <w:rsid w:val="00706AA0"/>
    <w:rsid w:val="00706BAA"/>
    <w:rsid w:val="0071023B"/>
    <w:rsid w:val="00710512"/>
    <w:rsid w:val="00711060"/>
    <w:rsid w:val="007118B9"/>
    <w:rsid w:val="00713D36"/>
    <w:rsid w:val="0071425D"/>
    <w:rsid w:val="00715965"/>
    <w:rsid w:val="007159A6"/>
    <w:rsid w:val="0071617F"/>
    <w:rsid w:val="00716D5F"/>
    <w:rsid w:val="0071761A"/>
    <w:rsid w:val="00717988"/>
    <w:rsid w:val="00721024"/>
    <w:rsid w:val="0072150D"/>
    <w:rsid w:val="00722C37"/>
    <w:rsid w:val="00723E3D"/>
    <w:rsid w:val="00724A52"/>
    <w:rsid w:val="00724BD7"/>
    <w:rsid w:val="00725667"/>
    <w:rsid w:val="00725AA2"/>
    <w:rsid w:val="00726066"/>
    <w:rsid w:val="00726807"/>
    <w:rsid w:val="00727092"/>
    <w:rsid w:val="007271E1"/>
    <w:rsid w:val="007302DA"/>
    <w:rsid w:val="00730A00"/>
    <w:rsid w:val="00730CDA"/>
    <w:rsid w:val="00731AF9"/>
    <w:rsid w:val="00731DA9"/>
    <w:rsid w:val="00731FA7"/>
    <w:rsid w:val="0073214F"/>
    <w:rsid w:val="00732E99"/>
    <w:rsid w:val="007339AE"/>
    <w:rsid w:val="00733B12"/>
    <w:rsid w:val="007343A6"/>
    <w:rsid w:val="007343A7"/>
    <w:rsid w:val="00734B6D"/>
    <w:rsid w:val="00734DD2"/>
    <w:rsid w:val="00735298"/>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2E8"/>
    <w:rsid w:val="00746B1D"/>
    <w:rsid w:val="007470BB"/>
    <w:rsid w:val="007473EF"/>
    <w:rsid w:val="00747816"/>
    <w:rsid w:val="00750177"/>
    <w:rsid w:val="0075019F"/>
    <w:rsid w:val="007501DC"/>
    <w:rsid w:val="0075074E"/>
    <w:rsid w:val="00750D81"/>
    <w:rsid w:val="007518F9"/>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AB0"/>
    <w:rsid w:val="00755B26"/>
    <w:rsid w:val="00755D9F"/>
    <w:rsid w:val="00756513"/>
    <w:rsid w:val="00756EFE"/>
    <w:rsid w:val="00757105"/>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FC8"/>
    <w:rsid w:val="00766357"/>
    <w:rsid w:val="007669F8"/>
    <w:rsid w:val="00766BE5"/>
    <w:rsid w:val="00766F81"/>
    <w:rsid w:val="00767598"/>
    <w:rsid w:val="007677BB"/>
    <w:rsid w:val="00767A59"/>
    <w:rsid w:val="007700D9"/>
    <w:rsid w:val="007702BB"/>
    <w:rsid w:val="00770A12"/>
    <w:rsid w:val="00770B1A"/>
    <w:rsid w:val="00770CEA"/>
    <w:rsid w:val="0077130D"/>
    <w:rsid w:val="007727B5"/>
    <w:rsid w:val="00772F50"/>
    <w:rsid w:val="007734CD"/>
    <w:rsid w:val="00773773"/>
    <w:rsid w:val="00774593"/>
    <w:rsid w:val="00775395"/>
    <w:rsid w:val="00776269"/>
    <w:rsid w:val="00776CF8"/>
    <w:rsid w:val="00776D50"/>
    <w:rsid w:val="00777C3C"/>
    <w:rsid w:val="00777DD2"/>
    <w:rsid w:val="00780DC4"/>
    <w:rsid w:val="00780E00"/>
    <w:rsid w:val="0078109D"/>
    <w:rsid w:val="007818F8"/>
    <w:rsid w:val="0078274F"/>
    <w:rsid w:val="007828DD"/>
    <w:rsid w:val="00782E4E"/>
    <w:rsid w:val="00783086"/>
    <w:rsid w:val="0078368A"/>
    <w:rsid w:val="00783AC2"/>
    <w:rsid w:val="0078407C"/>
    <w:rsid w:val="00784361"/>
    <w:rsid w:val="00784463"/>
    <w:rsid w:val="007845B9"/>
    <w:rsid w:val="00784790"/>
    <w:rsid w:val="00785D40"/>
    <w:rsid w:val="007878D3"/>
    <w:rsid w:val="0079036A"/>
    <w:rsid w:val="0079038F"/>
    <w:rsid w:val="00790A12"/>
    <w:rsid w:val="00790B19"/>
    <w:rsid w:val="00790BE7"/>
    <w:rsid w:val="00790F90"/>
    <w:rsid w:val="007939D5"/>
    <w:rsid w:val="007939DA"/>
    <w:rsid w:val="0079416C"/>
    <w:rsid w:val="007942DD"/>
    <w:rsid w:val="00794598"/>
    <w:rsid w:val="00795B52"/>
    <w:rsid w:val="00796111"/>
    <w:rsid w:val="00796F2E"/>
    <w:rsid w:val="007970EF"/>
    <w:rsid w:val="00797502"/>
    <w:rsid w:val="00797722"/>
    <w:rsid w:val="007A12AD"/>
    <w:rsid w:val="007A12FE"/>
    <w:rsid w:val="007A1F67"/>
    <w:rsid w:val="007A2F9F"/>
    <w:rsid w:val="007A308B"/>
    <w:rsid w:val="007A4333"/>
    <w:rsid w:val="007A4558"/>
    <w:rsid w:val="007A4766"/>
    <w:rsid w:val="007A4B69"/>
    <w:rsid w:val="007A4CA0"/>
    <w:rsid w:val="007A4FF6"/>
    <w:rsid w:val="007A5341"/>
    <w:rsid w:val="007A57ED"/>
    <w:rsid w:val="007A58E5"/>
    <w:rsid w:val="007A5C72"/>
    <w:rsid w:val="007A5E6E"/>
    <w:rsid w:val="007A607E"/>
    <w:rsid w:val="007A6BD5"/>
    <w:rsid w:val="007A7548"/>
    <w:rsid w:val="007A7EFF"/>
    <w:rsid w:val="007B0109"/>
    <w:rsid w:val="007B10EE"/>
    <w:rsid w:val="007B11DA"/>
    <w:rsid w:val="007B173E"/>
    <w:rsid w:val="007B1C8B"/>
    <w:rsid w:val="007B1C98"/>
    <w:rsid w:val="007B2F77"/>
    <w:rsid w:val="007B3E80"/>
    <w:rsid w:val="007B4485"/>
    <w:rsid w:val="007B4916"/>
    <w:rsid w:val="007B5407"/>
    <w:rsid w:val="007B5F4A"/>
    <w:rsid w:val="007B6146"/>
    <w:rsid w:val="007B6606"/>
    <w:rsid w:val="007B67F4"/>
    <w:rsid w:val="007B6BAB"/>
    <w:rsid w:val="007B6C07"/>
    <w:rsid w:val="007B730C"/>
    <w:rsid w:val="007B744E"/>
    <w:rsid w:val="007B7C30"/>
    <w:rsid w:val="007B7DD2"/>
    <w:rsid w:val="007B7EF9"/>
    <w:rsid w:val="007B7FFD"/>
    <w:rsid w:val="007C01C0"/>
    <w:rsid w:val="007C0B17"/>
    <w:rsid w:val="007C0CD3"/>
    <w:rsid w:val="007C0ECD"/>
    <w:rsid w:val="007C13FC"/>
    <w:rsid w:val="007C19C5"/>
    <w:rsid w:val="007C207E"/>
    <w:rsid w:val="007C20FC"/>
    <w:rsid w:val="007C2860"/>
    <w:rsid w:val="007C2BC3"/>
    <w:rsid w:val="007C2E62"/>
    <w:rsid w:val="007C3671"/>
    <w:rsid w:val="007C3FCB"/>
    <w:rsid w:val="007C41D5"/>
    <w:rsid w:val="007C49F6"/>
    <w:rsid w:val="007C6284"/>
    <w:rsid w:val="007C6608"/>
    <w:rsid w:val="007C785C"/>
    <w:rsid w:val="007D01D7"/>
    <w:rsid w:val="007D037D"/>
    <w:rsid w:val="007D0B67"/>
    <w:rsid w:val="007D136E"/>
    <w:rsid w:val="007D1462"/>
    <w:rsid w:val="007D19E2"/>
    <w:rsid w:val="007D1C1E"/>
    <w:rsid w:val="007D4739"/>
    <w:rsid w:val="007D49DA"/>
    <w:rsid w:val="007D4BA0"/>
    <w:rsid w:val="007D4F54"/>
    <w:rsid w:val="007D4F6B"/>
    <w:rsid w:val="007D501C"/>
    <w:rsid w:val="007D5E6F"/>
    <w:rsid w:val="007D63C3"/>
    <w:rsid w:val="007D640D"/>
    <w:rsid w:val="007D66F3"/>
    <w:rsid w:val="007D69A5"/>
    <w:rsid w:val="007D6E57"/>
    <w:rsid w:val="007D712C"/>
    <w:rsid w:val="007E0290"/>
    <w:rsid w:val="007E0EEC"/>
    <w:rsid w:val="007E16C8"/>
    <w:rsid w:val="007E1A5B"/>
    <w:rsid w:val="007E22BF"/>
    <w:rsid w:val="007E24C9"/>
    <w:rsid w:val="007E28BB"/>
    <w:rsid w:val="007E3A95"/>
    <w:rsid w:val="007E3BCD"/>
    <w:rsid w:val="007E3FB4"/>
    <w:rsid w:val="007E4C21"/>
    <w:rsid w:val="007E5D25"/>
    <w:rsid w:val="007E746D"/>
    <w:rsid w:val="007E7A0D"/>
    <w:rsid w:val="007E7DC3"/>
    <w:rsid w:val="007F0256"/>
    <w:rsid w:val="007F0604"/>
    <w:rsid w:val="007F0DC3"/>
    <w:rsid w:val="007F15A7"/>
    <w:rsid w:val="007F2780"/>
    <w:rsid w:val="007F304B"/>
    <w:rsid w:val="007F39CE"/>
    <w:rsid w:val="007F3ACC"/>
    <w:rsid w:val="007F3DC9"/>
    <w:rsid w:val="007F4B39"/>
    <w:rsid w:val="007F5E32"/>
    <w:rsid w:val="007F6190"/>
    <w:rsid w:val="007F6705"/>
    <w:rsid w:val="007F6E98"/>
    <w:rsid w:val="007F70AB"/>
    <w:rsid w:val="007F7296"/>
    <w:rsid w:val="007F7AE2"/>
    <w:rsid w:val="00800148"/>
    <w:rsid w:val="00800905"/>
    <w:rsid w:val="00800D8A"/>
    <w:rsid w:val="00800E2A"/>
    <w:rsid w:val="00801031"/>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04A1"/>
    <w:rsid w:val="0081101D"/>
    <w:rsid w:val="00811476"/>
    <w:rsid w:val="00811555"/>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6DB0"/>
    <w:rsid w:val="00827242"/>
    <w:rsid w:val="00827941"/>
    <w:rsid w:val="00827DF7"/>
    <w:rsid w:val="008306D9"/>
    <w:rsid w:val="0083072B"/>
    <w:rsid w:val="00830A2C"/>
    <w:rsid w:val="00830B42"/>
    <w:rsid w:val="00830CE7"/>
    <w:rsid w:val="00831C33"/>
    <w:rsid w:val="00831CCB"/>
    <w:rsid w:val="00831CF6"/>
    <w:rsid w:val="0083260C"/>
    <w:rsid w:val="008330ED"/>
    <w:rsid w:val="00833705"/>
    <w:rsid w:val="00834883"/>
    <w:rsid w:val="00834A62"/>
    <w:rsid w:val="00834CC3"/>
    <w:rsid w:val="00835754"/>
    <w:rsid w:val="00836332"/>
    <w:rsid w:val="00836757"/>
    <w:rsid w:val="00836DA8"/>
    <w:rsid w:val="00836EE6"/>
    <w:rsid w:val="00840019"/>
    <w:rsid w:val="00840ACA"/>
    <w:rsid w:val="008416C7"/>
    <w:rsid w:val="00841E16"/>
    <w:rsid w:val="008423F5"/>
    <w:rsid w:val="00842C5F"/>
    <w:rsid w:val="00842C9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10F"/>
    <w:rsid w:val="0084749E"/>
    <w:rsid w:val="008474D9"/>
    <w:rsid w:val="00847913"/>
    <w:rsid w:val="00847F25"/>
    <w:rsid w:val="008502DA"/>
    <w:rsid w:val="00850998"/>
    <w:rsid w:val="00850F67"/>
    <w:rsid w:val="00851185"/>
    <w:rsid w:val="0085131B"/>
    <w:rsid w:val="00852F0F"/>
    <w:rsid w:val="0085392E"/>
    <w:rsid w:val="00855AF6"/>
    <w:rsid w:val="00856031"/>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4B8A"/>
    <w:rsid w:val="00865242"/>
    <w:rsid w:val="008654C3"/>
    <w:rsid w:val="00865AA0"/>
    <w:rsid w:val="00865AE7"/>
    <w:rsid w:val="00865B0E"/>
    <w:rsid w:val="00865B8B"/>
    <w:rsid w:val="00867255"/>
    <w:rsid w:val="008678CB"/>
    <w:rsid w:val="0086798E"/>
    <w:rsid w:val="00867A40"/>
    <w:rsid w:val="00867D47"/>
    <w:rsid w:val="00870275"/>
    <w:rsid w:val="008707A7"/>
    <w:rsid w:val="008707C7"/>
    <w:rsid w:val="00870B5F"/>
    <w:rsid w:val="0087105A"/>
    <w:rsid w:val="008714BE"/>
    <w:rsid w:val="00872D1A"/>
    <w:rsid w:val="00873AA5"/>
    <w:rsid w:val="00873CAB"/>
    <w:rsid w:val="00873CC2"/>
    <w:rsid w:val="008743DE"/>
    <w:rsid w:val="008746DE"/>
    <w:rsid w:val="008749FA"/>
    <w:rsid w:val="008751E6"/>
    <w:rsid w:val="00875D58"/>
    <w:rsid w:val="00875FCA"/>
    <w:rsid w:val="0087618A"/>
    <w:rsid w:val="00876B28"/>
    <w:rsid w:val="00876BAC"/>
    <w:rsid w:val="00876D36"/>
    <w:rsid w:val="00877313"/>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44F"/>
    <w:rsid w:val="008846BA"/>
    <w:rsid w:val="00884B75"/>
    <w:rsid w:val="00885074"/>
    <w:rsid w:val="008859EB"/>
    <w:rsid w:val="00885BB6"/>
    <w:rsid w:val="008861F5"/>
    <w:rsid w:val="0088728A"/>
    <w:rsid w:val="008879AF"/>
    <w:rsid w:val="00890253"/>
    <w:rsid w:val="00890AB0"/>
    <w:rsid w:val="00891487"/>
    <w:rsid w:val="00891B06"/>
    <w:rsid w:val="00892C3E"/>
    <w:rsid w:val="00892F75"/>
    <w:rsid w:val="0089355D"/>
    <w:rsid w:val="00893934"/>
    <w:rsid w:val="00893B5A"/>
    <w:rsid w:val="00893B9A"/>
    <w:rsid w:val="00893E9F"/>
    <w:rsid w:val="0089534A"/>
    <w:rsid w:val="00895491"/>
    <w:rsid w:val="00895CD6"/>
    <w:rsid w:val="00896082"/>
    <w:rsid w:val="008960B0"/>
    <w:rsid w:val="00896F84"/>
    <w:rsid w:val="00897033"/>
    <w:rsid w:val="0089795D"/>
    <w:rsid w:val="00897D1E"/>
    <w:rsid w:val="008A1940"/>
    <w:rsid w:val="008A2FBA"/>
    <w:rsid w:val="008A3493"/>
    <w:rsid w:val="008A3614"/>
    <w:rsid w:val="008A4040"/>
    <w:rsid w:val="008A494F"/>
    <w:rsid w:val="008A49D2"/>
    <w:rsid w:val="008A4B2C"/>
    <w:rsid w:val="008A4D18"/>
    <w:rsid w:val="008A5102"/>
    <w:rsid w:val="008A5F88"/>
    <w:rsid w:val="008A6219"/>
    <w:rsid w:val="008A6369"/>
    <w:rsid w:val="008A63E7"/>
    <w:rsid w:val="008A6731"/>
    <w:rsid w:val="008A797F"/>
    <w:rsid w:val="008A7DBB"/>
    <w:rsid w:val="008B09EE"/>
    <w:rsid w:val="008B18CE"/>
    <w:rsid w:val="008B1B90"/>
    <w:rsid w:val="008B20B2"/>
    <w:rsid w:val="008B269F"/>
    <w:rsid w:val="008B2929"/>
    <w:rsid w:val="008B397D"/>
    <w:rsid w:val="008B3B1C"/>
    <w:rsid w:val="008B3BEB"/>
    <w:rsid w:val="008B47FD"/>
    <w:rsid w:val="008B4865"/>
    <w:rsid w:val="008B5BC4"/>
    <w:rsid w:val="008B62F4"/>
    <w:rsid w:val="008B64CE"/>
    <w:rsid w:val="008B70FE"/>
    <w:rsid w:val="008B7656"/>
    <w:rsid w:val="008C05F3"/>
    <w:rsid w:val="008C0BDA"/>
    <w:rsid w:val="008C0F92"/>
    <w:rsid w:val="008C1080"/>
    <w:rsid w:val="008C131A"/>
    <w:rsid w:val="008C186F"/>
    <w:rsid w:val="008C25CC"/>
    <w:rsid w:val="008C2884"/>
    <w:rsid w:val="008C28C7"/>
    <w:rsid w:val="008C2CBA"/>
    <w:rsid w:val="008C2D29"/>
    <w:rsid w:val="008C3279"/>
    <w:rsid w:val="008C3A0C"/>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4C85"/>
    <w:rsid w:val="008D5541"/>
    <w:rsid w:val="008E01AC"/>
    <w:rsid w:val="008E0421"/>
    <w:rsid w:val="008E074A"/>
    <w:rsid w:val="008E10FD"/>
    <w:rsid w:val="008E1118"/>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600D"/>
    <w:rsid w:val="008E6A1E"/>
    <w:rsid w:val="008E6CB7"/>
    <w:rsid w:val="008E793F"/>
    <w:rsid w:val="008E7BDE"/>
    <w:rsid w:val="008E7CFD"/>
    <w:rsid w:val="008E7DFA"/>
    <w:rsid w:val="008F097F"/>
    <w:rsid w:val="008F11C6"/>
    <w:rsid w:val="008F2620"/>
    <w:rsid w:val="008F2D0B"/>
    <w:rsid w:val="008F3218"/>
    <w:rsid w:val="008F397D"/>
    <w:rsid w:val="008F4541"/>
    <w:rsid w:val="008F477F"/>
    <w:rsid w:val="008F5605"/>
    <w:rsid w:val="008F563E"/>
    <w:rsid w:val="008F5855"/>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D61"/>
    <w:rsid w:val="00910D64"/>
    <w:rsid w:val="009118F9"/>
    <w:rsid w:val="0091363D"/>
    <w:rsid w:val="00913977"/>
    <w:rsid w:val="00914203"/>
    <w:rsid w:val="00914874"/>
    <w:rsid w:val="00914ABA"/>
    <w:rsid w:val="009163F2"/>
    <w:rsid w:val="0091760A"/>
    <w:rsid w:val="00917F6F"/>
    <w:rsid w:val="00920448"/>
    <w:rsid w:val="009228DD"/>
    <w:rsid w:val="009231C2"/>
    <w:rsid w:val="0092329A"/>
    <w:rsid w:val="0092560D"/>
    <w:rsid w:val="00925867"/>
    <w:rsid w:val="00925DD5"/>
    <w:rsid w:val="0092649C"/>
    <w:rsid w:val="0092752C"/>
    <w:rsid w:val="00927F34"/>
    <w:rsid w:val="00927FEA"/>
    <w:rsid w:val="00930216"/>
    <w:rsid w:val="00930A51"/>
    <w:rsid w:val="00931A98"/>
    <w:rsid w:val="009321E6"/>
    <w:rsid w:val="0093234D"/>
    <w:rsid w:val="00932427"/>
    <w:rsid w:val="0093280E"/>
    <w:rsid w:val="00933146"/>
    <w:rsid w:val="00933427"/>
    <w:rsid w:val="009335CA"/>
    <w:rsid w:val="00933951"/>
    <w:rsid w:val="00934643"/>
    <w:rsid w:val="00934780"/>
    <w:rsid w:val="009348A1"/>
    <w:rsid w:val="00936CD8"/>
    <w:rsid w:val="00936ED8"/>
    <w:rsid w:val="009370E1"/>
    <w:rsid w:val="009370FC"/>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9FD"/>
    <w:rsid w:val="00950CE7"/>
    <w:rsid w:val="00951AE4"/>
    <w:rsid w:val="00951D9B"/>
    <w:rsid w:val="00952855"/>
    <w:rsid w:val="00953349"/>
    <w:rsid w:val="0095402D"/>
    <w:rsid w:val="00954A06"/>
    <w:rsid w:val="00954B9B"/>
    <w:rsid w:val="00955867"/>
    <w:rsid w:val="00955916"/>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341A"/>
    <w:rsid w:val="00963E89"/>
    <w:rsid w:val="0096408F"/>
    <w:rsid w:val="00964425"/>
    <w:rsid w:val="009646D2"/>
    <w:rsid w:val="00964AA5"/>
    <w:rsid w:val="00965E56"/>
    <w:rsid w:val="00965F20"/>
    <w:rsid w:val="00966232"/>
    <w:rsid w:val="009664C7"/>
    <w:rsid w:val="00967CA0"/>
    <w:rsid w:val="00970364"/>
    <w:rsid w:val="0097047F"/>
    <w:rsid w:val="00970F83"/>
    <w:rsid w:val="009716E3"/>
    <w:rsid w:val="00971DB8"/>
    <w:rsid w:val="009732AB"/>
    <w:rsid w:val="0097338C"/>
    <w:rsid w:val="00973F9D"/>
    <w:rsid w:val="00976185"/>
    <w:rsid w:val="00976F83"/>
    <w:rsid w:val="0097719C"/>
    <w:rsid w:val="00977D86"/>
    <w:rsid w:val="00980FD5"/>
    <w:rsid w:val="009814BA"/>
    <w:rsid w:val="00981B3B"/>
    <w:rsid w:val="00981DF3"/>
    <w:rsid w:val="00982786"/>
    <w:rsid w:val="00982AAE"/>
    <w:rsid w:val="00982BE2"/>
    <w:rsid w:val="00982C3A"/>
    <w:rsid w:val="00982EED"/>
    <w:rsid w:val="009832C1"/>
    <w:rsid w:val="009845A3"/>
    <w:rsid w:val="00984C26"/>
    <w:rsid w:val="0098525B"/>
    <w:rsid w:val="00985717"/>
    <w:rsid w:val="00985770"/>
    <w:rsid w:val="009857D5"/>
    <w:rsid w:val="009859C3"/>
    <w:rsid w:val="00985F69"/>
    <w:rsid w:val="00986CE0"/>
    <w:rsid w:val="00986D96"/>
    <w:rsid w:val="0099006F"/>
    <w:rsid w:val="0099046B"/>
    <w:rsid w:val="009923C2"/>
    <w:rsid w:val="00992AEB"/>
    <w:rsid w:val="00992ECB"/>
    <w:rsid w:val="00992FC9"/>
    <w:rsid w:val="0099305B"/>
    <w:rsid w:val="009939D8"/>
    <w:rsid w:val="00993E62"/>
    <w:rsid w:val="00994642"/>
    <w:rsid w:val="00994811"/>
    <w:rsid w:val="009966DC"/>
    <w:rsid w:val="00997536"/>
    <w:rsid w:val="00997957"/>
    <w:rsid w:val="00997988"/>
    <w:rsid w:val="009A0411"/>
    <w:rsid w:val="009A0427"/>
    <w:rsid w:val="009A067B"/>
    <w:rsid w:val="009A0733"/>
    <w:rsid w:val="009A2654"/>
    <w:rsid w:val="009A2D35"/>
    <w:rsid w:val="009A38D8"/>
    <w:rsid w:val="009A39E3"/>
    <w:rsid w:val="009A3E82"/>
    <w:rsid w:val="009A4F7F"/>
    <w:rsid w:val="009A519B"/>
    <w:rsid w:val="009A5411"/>
    <w:rsid w:val="009A632A"/>
    <w:rsid w:val="009A78ED"/>
    <w:rsid w:val="009A7B00"/>
    <w:rsid w:val="009B03AF"/>
    <w:rsid w:val="009B0731"/>
    <w:rsid w:val="009B0996"/>
    <w:rsid w:val="009B0B4D"/>
    <w:rsid w:val="009B0C1C"/>
    <w:rsid w:val="009B163B"/>
    <w:rsid w:val="009B1F99"/>
    <w:rsid w:val="009B24CC"/>
    <w:rsid w:val="009B2875"/>
    <w:rsid w:val="009B4385"/>
    <w:rsid w:val="009B4CB4"/>
    <w:rsid w:val="009B51C7"/>
    <w:rsid w:val="009B5328"/>
    <w:rsid w:val="009B5413"/>
    <w:rsid w:val="009B6CD8"/>
    <w:rsid w:val="009B6D52"/>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A75"/>
    <w:rsid w:val="009D111E"/>
    <w:rsid w:val="009D1F17"/>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206"/>
    <w:rsid w:val="009E37BC"/>
    <w:rsid w:val="009E3807"/>
    <w:rsid w:val="009E403B"/>
    <w:rsid w:val="009E447D"/>
    <w:rsid w:val="009E4B3D"/>
    <w:rsid w:val="009E5B6D"/>
    <w:rsid w:val="009E66EC"/>
    <w:rsid w:val="009E67D1"/>
    <w:rsid w:val="009E6951"/>
    <w:rsid w:val="009E6D81"/>
    <w:rsid w:val="009E75C1"/>
    <w:rsid w:val="009E775E"/>
    <w:rsid w:val="009F06C3"/>
    <w:rsid w:val="009F0730"/>
    <w:rsid w:val="009F0961"/>
    <w:rsid w:val="009F13EE"/>
    <w:rsid w:val="009F15B7"/>
    <w:rsid w:val="009F17AC"/>
    <w:rsid w:val="009F1A8A"/>
    <w:rsid w:val="009F2287"/>
    <w:rsid w:val="009F26B9"/>
    <w:rsid w:val="009F36C9"/>
    <w:rsid w:val="009F3FBC"/>
    <w:rsid w:val="009F6895"/>
    <w:rsid w:val="00A009FA"/>
    <w:rsid w:val="00A00CE6"/>
    <w:rsid w:val="00A01552"/>
    <w:rsid w:val="00A01658"/>
    <w:rsid w:val="00A0170C"/>
    <w:rsid w:val="00A01A77"/>
    <w:rsid w:val="00A01C4F"/>
    <w:rsid w:val="00A056E3"/>
    <w:rsid w:val="00A05DFB"/>
    <w:rsid w:val="00A06460"/>
    <w:rsid w:val="00A06D9B"/>
    <w:rsid w:val="00A070DA"/>
    <w:rsid w:val="00A07576"/>
    <w:rsid w:val="00A0778F"/>
    <w:rsid w:val="00A10082"/>
    <w:rsid w:val="00A101FF"/>
    <w:rsid w:val="00A10832"/>
    <w:rsid w:val="00A1131E"/>
    <w:rsid w:val="00A11833"/>
    <w:rsid w:val="00A12539"/>
    <w:rsid w:val="00A131CB"/>
    <w:rsid w:val="00A13341"/>
    <w:rsid w:val="00A13E05"/>
    <w:rsid w:val="00A14792"/>
    <w:rsid w:val="00A14FDA"/>
    <w:rsid w:val="00A15910"/>
    <w:rsid w:val="00A16B4A"/>
    <w:rsid w:val="00A178C6"/>
    <w:rsid w:val="00A17A17"/>
    <w:rsid w:val="00A17BC5"/>
    <w:rsid w:val="00A17CA2"/>
    <w:rsid w:val="00A21BC8"/>
    <w:rsid w:val="00A21EF6"/>
    <w:rsid w:val="00A226BC"/>
    <w:rsid w:val="00A23221"/>
    <w:rsid w:val="00A2359B"/>
    <w:rsid w:val="00A2389A"/>
    <w:rsid w:val="00A23BAD"/>
    <w:rsid w:val="00A23D48"/>
    <w:rsid w:val="00A2400F"/>
    <w:rsid w:val="00A2435B"/>
    <w:rsid w:val="00A25653"/>
    <w:rsid w:val="00A25C5E"/>
    <w:rsid w:val="00A25F60"/>
    <w:rsid w:val="00A26006"/>
    <w:rsid w:val="00A2677B"/>
    <w:rsid w:val="00A26789"/>
    <w:rsid w:val="00A272EF"/>
    <w:rsid w:val="00A2754E"/>
    <w:rsid w:val="00A27858"/>
    <w:rsid w:val="00A3014A"/>
    <w:rsid w:val="00A30266"/>
    <w:rsid w:val="00A30592"/>
    <w:rsid w:val="00A31229"/>
    <w:rsid w:val="00A31376"/>
    <w:rsid w:val="00A3183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37496"/>
    <w:rsid w:val="00A4058D"/>
    <w:rsid w:val="00A406D8"/>
    <w:rsid w:val="00A40C5B"/>
    <w:rsid w:val="00A40F96"/>
    <w:rsid w:val="00A4155F"/>
    <w:rsid w:val="00A4161C"/>
    <w:rsid w:val="00A41C60"/>
    <w:rsid w:val="00A41EFC"/>
    <w:rsid w:val="00A42693"/>
    <w:rsid w:val="00A43212"/>
    <w:rsid w:val="00A432EA"/>
    <w:rsid w:val="00A43558"/>
    <w:rsid w:val="00A43B30"/>
    <w:rsid w:val="00A4477A"/>
    <w:rsid w:val="00A44993"/>
    <w:rsid w:val="00A457E1"/>
    <w:rsid w:val="00A45D21"/>
    <w:rsid w:val="00A45D6B"/>
    <w:rsid w:val="00A466FB"/>
    <w:rsid w:val="00A46765"/>
    <w:rsid w:val="00A47672"/>
    <w:rsid w:val="00A4777A"/>
    <w:rsid w:val="00A47C4F"/>
    <w:rsid w:val="00A47EA4"/>
    <w:rsid w:val="00A50767"/>
    <w:rsid w:val="00A50E1B"/>
    <w:rsid w:val="00A5140E"/>
    <w:rsid w:val="00A514AD"/>
    <w:rsid w:val="00A518EA"/>
    <w:rsid w:val="00A5196A"/>
    <w:rsid w:val="00A52111"/>
    <w:rsid w:val="00A523FD"/>
    <w:rsid w:val="00A524D1"/>
    <w:rsid w:val="00A526ED"/>
    <w:rsid w:val="00A527F3"/>
    <w:rsid w:val="00A52B17"/>
    <w:rsid w:val="00A52CF2"/>
    <w:rsid w:val="00A53209"/>
    <w:rsid w:val="00A53A90"/>
    <w:rsid w:val="00A549C9"/>
    <w:rsid w:val="00A54E7B"/>
    <w:rsid w:val="00A54FA2"/>
    <w:rsid w:val="00A55B07"/>
    <w:rsid w:val="00A56166"/>
    <w:rsid w:val="00A57FF7"/>
    <w:rsid w:val="00A60957"/>
    <w:rsid w:val="00A60B6E"/>
    <w:rsid w:val="00A62A3E"/>
    <w:rsid w:val="00A62C6C"/>
    <w:rsid w:val="00A631D8"/>
    <w:rsid w:val="00A63E70"/>
    <w:rsid w:val="00A644F3"/>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431"/>
    <w:rsid w:val="00A761C3"/>
    <w:rsid w:val="00A76348"/>
    <w:rsid w:val="00A76DA0"/>
    <w:rsid w:val="00A77222"/>
    <w:rsid w:val="00A77E21"/>
    <w:rsid w:val="00A80952"/>
    <w:rsid w:val="00A80DB4"/>
    <w:rsid w:val="00A80F2B"/>
    <w:rsid w:val="00A816EF"/>
    <w:rsid w:val="00A81A84"/>
    <w:rsid w:val="00A81DA6"/>
    <w:rsid w:val="00A83806"/>
    <w:rsid w:val="00A83831"/>
    <w:rsid w:val="00A83AAB"/>
    <w:rsid w:val="00A83DC0"/>
    <w:rsid w:val="00A840AD"/>
    <w:rsid w:val="00A84235"/>
    <w:rsid w:val="00A8459F"/>
    <w:rsid w:val="00A85CE6"/>
    <w:rsid w:val="00A86780"/>
    <w:rsid w:val="00A86B9A"/>
    <w:rsid w:val="00A877AD"/>
    <w:rsid w:val="00A87B07"/>
    <w:rsid w:val="00A90077"/>
    <w:rsid w:val="00A9062C"/>
    <w:rsid w:val="00A90BC0"/>
    <w:rsid w:val="00A91941"/>
    <w:rsid w:val="00A91A55"/>
    <w:rsid w:val="00A91C0C"/>
    <w:rsid w:val="00A9217C"/>
    <w:rsid w:val="00A92AB8"/>
    <w:rsid w:val="00A92DDD"/>
    <w:rsid w:val="00A9331C"/>
    <w:rsid w:val="00A93446"/>
    <w:rsid w:val="00A942F8"/>
    <w:rsid w:val="00A943E2"/>
    <w:rsid w:val="00A94D0C"/>
    <w:rsid w:val="00A95113"/>
    <w:rsid w:val="00A95F1C"/>
    <w:rsid w:val="00A96694"/>
    <w:rsid w:val="00A96D6A"/>
    <w:rsid w:val="00A96F07"/>
    <w:rsid w:val="00A97759"/>
    <w:rsid w:val="00A97A34"/>
    <w:rsid w:val="00A97D6D"/>
    <w:rsid w:val="00AA02D0"/>
    <w:rsid w:val="00AA0E4F"/>
    <w:rsid w:val="00AA19D0"/>
    <w:rsid w:val="00AA20D6"/>
    <w:rsid w:val="00AA238E"/>
    <w:rsid w:val="00AA347A"/>
    <w:rsid w:val="00AA3B37"/>
    <w:rsid w:val="00AA4604"/>
    <w:rsid w:val="00AA4960"/>
    <w:rsid w:val="00AA4D19"/>
    <w:rsid w:val="00AA4FC9"/>
    <w:rsid w:val="00AA54B6"/>
    <w:rsid w:val="00AA6941"/>
    <w:rsid w:val="00AA74E6"/>
    <w:rsid w:val="00AA7EFA"/>
    <w:rsid w:val="00AB0AB8"/>
    <w:rsid w:val="00AB0FCC"/>
    <w:rsid w:val="00AB185C"/>
    <w:rsid w:val="00AB1E31"/>
    <w:rsid w:val="00AB21A2"/>
    <w:rsid w:val="00AB2229"/>
    <w:rsid w:val="00AB2869"/>
    <w:rsid w:val="00AB2F5E"/>
    <w:rsid w:val="00AB30D5"/>
    <w:rsid w:val="00AB3CEF"/>
    <w:rsid w:val="00AB40EE"/>
    <w:rsid w:val="00AB4250"/>
    <w:rsid w:val="00AB46E0"/>
    <w:rsid w:val="00AB4865"/>
    <w:rsid w:val="00AB4C44"/>
    <w:rsid w:val="00AB5A65"/>
    <w:rsid w:val="00AB707B"/>
    <w:rsid w:val="00AB72EF"/>
    <w:rsid w:val="00AC0119"/>
    <w:rsid w:val="00AC0750"/>
    <w:rsid w:val="00AC0D3A"/>
    <w:rsid w:val="00AC238C"/>
    <w:rsid w:val="00AC3C6A"/>
    <w:rsid w:val="00AC3EFE"/>
    <w:rsid w:val="00AC4604"/>
    <w:rsid w:val="00AC4D20"/>
    <w:rsid w:val="00AC53C8"/>
    <w:rsid w:val="00AC5535"/>
    <w:rsid w:val="00AC5DE1"/>
    <w:rsid w:val="00AC6094"/>
    <w:rsid w:val="00AC62E4"/>
    <w:rsid w:val="00AC6D33"/>
    <w:rsid w:val="00AD02BF"/>
    <w:rsid w:val="00AD04E0"/>
    <w:rsid w:val="00AD0BF8"/>
    <w:rsid w:val="00AD1109"/>
    <w:rsid w:val="00AD1681"/>
    <w:rsid w:val="00AD206E"/>
    <w:rsid w:val="00AD2B53"/>
    <w:rsid w:val="00AD300B"/>
    <w:rsid w:val="00AD42B7"/>
    <w:rsid w:val="00AD4A79"/>
    <w:rsid w:val="00AD545D"/>
    <w:rsid w:val="00AD5A35"/>
    <w:rsid w:val="00AD5F58"/>
    <w:rsid w:val="00AD733A"/>
    <w:rsid w:val="00AD741B"/>
    <w:rsid w:val="00AE0042"/>
    <w:rsid w:val="00AE0274"/>
    <w:rsid w:val="00AE1403"/>
    <w:rsid w:val="00AE148B"/>
    <w:rsid w:val="00AE2001"/>
    <w:rsid w:val="00AE21B4"/>
    <w:rsid w:val="00AE246C"/>
    <w:rsid w:val="00AE3AC0"/>
    <w:rsid w:val="00AE4342"/>
    <w:rsid w:val="00AE465E"/>
    <w:rsid w:val="00AE53E7"/>
    <w:rsid w:val="00AE543D"/>
    <w:rsid w:val="00AE56A1"/>
    <w:rsid w:val="00AE586B"/>
    <w:rsid w:val="00AE5CC7"/>
    <w:rsid w:val="00AE6994"/>
    <w:rsid w:val="00AE6BA1"/>
    <w:rsid w:val="00AE70BE"/>
    <w:rsid w:val="00AE7B8B"/>
    <w:rsid w:val="00AE7BA7"/>
    <w:rsid w:val="00AF042E"/>
    <w:rsid w:val="00AF15B8"/>
    <w:rsid w:val="00AF16D1"/>
    <w:rsid w:val="00AF209F"/>
    <w:rsid w:val="00AF2F9E"/>
    <w:rsid w:val="00AF33F6"/>
    <w:rsid w:val="00AF3EDF"/>
    <w:rsid w:val="00AF405D"/>
    <w:rsid w:val="00AF4780"/>
    <w:rsid w:val="00AF575F"/>
    <w:rsid w:val="00AF5CAF"/>
    <w:rsid w:val="00AF623E"/>
    <w:rsid w:val="00AF62F1"/>
    <w:rsid w:val="00AF6390"/>
    <w:rsid w:val="00AF6D75"/>
    <w:rsid w:val="00AF71C3"/>
    <w:rsid w:val="00AF764A"/>
    <w:rsid w:val="00AF77A7"/>
    <w:rsid w:val="00B0054F"/>
    <w:rsid w:val="00B006E8"/>
    <w:rsid w:val="00B011A3"/>
    <w:rsid w:val="00B01619"/>
    <w:rsid w:val="00B016BF"/>
    <w:rsid w:val="00B017B4"/>
    <w:rsid w:val="00B01B98"/>
    <w:rsid w:val="00B01D21"/>
    <w:rsid w:val="00B022FC"/>
    <w:rsid w:val="00B0289D"/>
    <w:rsid w:val="00B02B6D"/>
    <w:rsid w:val="00B02F3E"/>
    <w:rsid w:val="00B031A4"/>
    <w:rsid w:val="00B0385C"/>
    <w:rsid w:val="00B03D65"/>
    <w:rsid w:val="00B04367"/>
    <w:rsid w:val="00B05EB5"/>
    <w:rsid w:val="00B069FC"/>
    <w:rsid w:val="00B06DFC"/>
    <w:rsid w:val="00B07356"/>
    <w:rsid w:val="00B10A86"/>
    <w:rsid w:val="00B113DD"/>
    <w:rsid w:val="00B12315"/>
    <w:rsid w:val="00B1252E"/>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91B"/>
    <w:rsid w:val="00B23A16"/>
    <w:rsid w:val="00B23A7D"/>
    <w:rsid w:val="00B247AB"/>
    <w:rsid w:val="00B24F10"/>
    <w:rsid w:val="00B25324"/>
    <w:rsid w:val="00B2539D"/>
    <w:rsid w:val="00B25660"/>
    <w:rsid w:val="00B25AB0"/>
    <w:rsid w:val="00B26183"/>
    <w:rsid w:val="00B267D9"/>
    <w:rsid w:val="00B27375"/>
    <w:rsid w:val="00B27546"/>
    <w:rsid w:val="00B27732"/>
    <w:rsid w:val="00B27B26"/>
    <w:rsid w:val="00B27C76"/>
    <w:rsid w:val="00B30499"/>
    <w:rsid w:val="00B30AF2"/>
    <w:rsid w:val="00B31D3E"/>
    <w:rsid w:val="00B31DDE"/>
    <w:rsid w:val="00B31E3D"/>
    <w:rsid w:val="00B32606"/>
    <w:rsid w:val="00B3409D"/>
    <w:rsid w:val="00B34B0B"/>
    <w:rsid w:val="00B35590"/>
    <w:rsid w:val="00B35A9B"/>
    <w:rsid w:val="00B35BCD"/>
    <w:rsid w:val="00B366BB"/>
    <w:rsid w:val="00B36CFB"/>
    <w:rsid w:val="00B3705D"/>
    <w:rsid w:val="00B37336"/>
    <w:rsid w:val="00B407D3"/>
    <w:rsid w:val="00B40F77"/>
    <w:rsid w:val="00B4131F"/>
    <w:rsid w:val="00B42ABC"/>
    <w:rsid w:val="00B43318"/>
    <w:rsid w:val="00B43396"/>
    <w:rsid w:val="00B433BF"/>
    <w:rsid w:val="00B44090"/>
    <w:rsid w:val="00B442EC"/>
    <w:rsid w:val="00B446C4"/>
    <w:rsid w:val="00B46279"/>
    <w:rsid w:val="00B46634"/>
    <w:rsid w:val="00B47295"/>
    <w:rsid w:val="00B47903"/>
    <w:rsid w:val="00B47967"/>
    <w:rsid w:val="00B479E9"/>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121E"/>
    <w:rsid w:val="00B61864"/>
    <w:rsid w:val="00B61DE8"/>
    <w:rsid w:val="00B624E5"/>
    <w:rsid w:val="00B62808"/>
    <w:rsid w:val="00B632AA"/>
    <w:rsid w:val="00B639B9"/>
    <w:rsid w:val="00B63AE0"/>
    <w:rsid w:val="00B63BBD"/>
    <w:rsid w:val="00B63DB5"/>
    <w:rsid w:val="00B641F9"/>
    <w:rsid w:val="00B642B4"/>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AEA"/>
    <w:rsid w:val="00B755E5"/>
    <w:rsid w:val="00B7595E"/>
    <w:rsid w:val="00B75A21"/>
    <w:rsid w:val="00B762C0"/>
    <w:rsid w:val="00B765F4"/>
    <w:rsid w:val="00B767AC"/>
    <w:rsid w:val="00B76977"/>
    <w:rsid w:val="00B76E45"/>
    <w:rsid w:val="00B7718E"/>
    <w:rsid w:val="00B80AAC"/>
    <w:rsid w:val="00B80C40"/>
    <w:rsid w:val="00B80E17"/>
    <w:rsid w:val="00B815C2"/>
    <w:rsid w:val="00B81B31"/>
    <w:rsid w:val="00B81BE0"/>
    <w:rsid w:val="00B81F1C"/>
    <w:rsid w:val="00B8365A"/>
    <w:rsid w:val="00B8369D"/>
    <w:rsid w:val="00B838C6"/>
    <w:rsid w:val="00B840D4"/>
    <w:rsid w:val="00B843B5"/>
    <w:rsid w:val="00B84A8E"/>
    <w:rsid w:val="00B85466"/>
    <w:rsid w:val="00B8582F"/>
    <w:rsid w:val="00B865D5"/>
    <w:rsid w:val="00B865F2"/>
    <w:rsid w:val="00B86670"/>
    <w:rsid w:val="00B868B2"/>
    <w:rsid w:val="00B87285"/>
    <w:rsid w:val="00B872ED"/>
    <w:rsid w:val="00B875BA"/>
    <w:rsid w:val="00B8794B"/>
    <w:rsid w:val="00B87ABC"/>
    <w:rsid w:val="00B87FBC"/>
    <w:rsid w:val="00B92F24"/>
    <w:rsid w:val="00B93401"/>
    <w:rsid w:val="00B9511E"/>
    <w:rsid w:val="00B95EF4"/>
    <w:rsid w:val="00B9648B"/>
    <w:rsid w:val="00B964A1"/>
    <w:rsid w:val="00B96935"/>
    <w:rsid w:val="00B96AC8"/>
    <w:rsid w:val="00B96AF1"/>
    <w:rsid w:val="00B96C9F"/>
    <w:rsid w:val="00B97164"/>
    <w:rsid w:val="00B97FB7"/>
    <w:rsid w:val="00BA10EB"/>
    <w:rsid w:val="00BA16E0"/>
    <w:rsid w:val="00BA1A15"/>
    <w:rsid w:val="00BA2346"/>
    <w:rsid w:val="00BA297B"/>
    <w:rsid w:val="00BA3A00"/>
    <w:rsid w:val="00BA4C05"/>
    <w:rsid w:val="00BA4C82"/>
    <w:rsid w:val="00BA50B6"/>
    <w:rsid w:val="00BA5AFB"/>
    <w:rsid w:val="00BA5BA1"/>
    <w:rsid w:val="00BA5CED"/>
    <w:rsid w:val="00BA5D40"/>
    <w:rsid w:val="00BA66E8"/>
    <w:rsid w:val="00BA74E8"/>
    <w:rsid w:val="00BA7FC8"/>
    <w:rsid w:val="00BB0269"/>
    <w:rsid w:val="00BB03B0"/>
    <w:rsid w:val="00BB0836"/>
    <w:rsid w:val="00BB15B7"/>
    <w:rsid w:val="00BB1994"/>
    <w:rsid w:val="00BB19D7"/>
    <w:rsid w:val="00BB1DDD"/>
    <w:rsid w:val="00BB2ED8"/>
    <w:rsid w:val="00BB301D"/>
    <w:rsid w:val="00BB35EC"/>
    <w:rsid w:val="00BB3B54"/>
    <w:rsid w:val="00BB3D7A"/>
    <w:rsid w:val="00BB45A9"/>
    <w:rsid w:val="00BB4873"/>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35AF"/>
    <w:rsid w:val="00BC3A2F"/>
    <w:rsid w:val="00BC5265"/>
    <w:rsid w:val="00BC57F9"/>
    <w:rsid w:val="00BC5FAB"/>
    <w:rsid w:val="00BC62B8"/>
    <w:rsid w:val="00BC633D"/>
    <w:rsid w:val="00BC73AE"/>
    <w:rsid w:val="00BC77E1"/>
    <w:rsid w:val="00BD0132"/>
    <w:rsid w:val="00BD0467"/>
    <w:rsid w:val="00BD0D89"/>
    <w:rsid w:val="00BD0D8A"/>
    <w:rsid w:val="00BD1B0C"/>
    <w:rsid w:val="00BD1B23"/>
    <w:rsid w:val="00BD2253"/>
    <w:rsid w:val="00BD260E"/>
    <w:rsid w:val="00BD30CB"/>
    <w:rsid w:val="00BD3428"/>
    <w:rsid w:val="00BD3C7F"/>
    <w:rsid w:val="00BD3DE6"/>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D7E19"/>
    <w:rsid w:val="00BD7E96"/>
    <w:rsid w:val="00BE14D7"/>
    <w:rsid w:val="00BE1F40"/>
    <w:rsid w:val="00BE1F76"/>
    <w:rsid w:val="00BE2494"/>
    <w:rsid w:val="00BE2770"/>
    <w:rsid w:val="00BE2CEF"/>
    <w:rsid w:val="00BE38BD"/>
    <w:rsid w:val="00BE4389"/>
    <w:rsid w:val="00BE45D1"/>
    <w:rsid w:val="00BE4817"/>
    <w:rsid w:val="00BE503F"/>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243"/>
    <w:rsid w:val="00C007E0"/>
    <w:rsid w:val="00C0089E"/>
    <w:rsid w:val="00C011EC"/>
    <w:rsid w:val="00C012A1"/>
    <w:rsid w:val="00C01412"/>
    <w:rsid w:val="00C01E89"/>
    <w:rsid w:val="00C01EC8"/>
    <w:rsid w:val="00C02174"/>
    <w:rsid w:val="00C02269"/>
    <w:rsid w:val="00C029D5"/>
    <w:rsid w:val="00C02EE2"/>
    <w:rsid w:val="00C03297"/>
    <w:rsid w:val="00C0332B"/>
    <w:rsid w:val="00C03779"/>
    <w:rsid w:val="00C037A3"/>
    <w:rsid w:val="00C04089"/>
    <w:rsid w:val="00C04286"/>
    <w:rsid w:val="00C04AE5"/>
    <w:rsid w:val="00C04E86"/>
    <w:rsid w:val="00C05502"/>
    <w:rsid w:val="00C0632B"/>
    <w:rsid w:val="00C079F7"/>
    <w:rsid w:val="00C10C50"/>
    <w:rsid w:val="00C117BE"/>
    <w:rsid w:val="00C121EF"/>
    <w:rsid w:val="00C126B6"/>
    <w:rsid w:val="00C12927"/>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2122"/>
    <w:rsid w:val="00C223BA"/>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0AB9"/>
    <w:rsid w:val="00C31C91"/>
    <w:rsid w:val="00C31CA2"/>
    <w:rsid w:val="00C32914"/>
    <w:rsid w:val="00C329C7"/>
    <w:rsid w:val="00C33319"/>
    <w:rsid w:val="00C3370B"/>
    <w:rsid w:val="00C3384E"/>
    <w:rsid w:val="00C34E7E"/>
    <w:rsid w:val="00C34FAB"/>
    <w:rsid w:val="00C350BC"/>
    <w:rsid w:val="00C35693"/>
    <w:rsid w:val="00C366CB"/>
    <w:rsid w:val="00C367A9"/>
    <w:rsid w:val="00C37A12"/>
    <w:rsid w:val="00C40396"/>
    <w:rsid w:val="00C404C0"/>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33C"/>
    <w:rsid w:val="00C56CCB"/>
    <w:rsid w:val="00C56F4F"/>
    <w:rsid w:val="00C57346"/>
    <w:rsid w:val="00C57621"/>
    <w:rsid w:val="00C57889"/>
    <w:rsid w:val="00C578D7"/>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2AF"/>
    <w:rsid w:val="00C67EFD"/>
    <w:rsid w:val="00C71631"/>
    <w:rsid w:val="00C71906"/>
    <w:rsid w:val="00C724E8"/>
    <w:rsid w:val="00C7301F"/>
    <w:rsid w:val="00C74FD2"/>
    <w:rsid w:val="00C75487"/>
    <w:rsid w:val="00C757FD"/>
    <w:rsid w:val="00C75861"/>
    <w:rsid w:val="00C75A33"/>
    <w:rsid w:val="00C75FC0"/>
    <w:rsid w:val="00C77CA7"/>
    <w:rsid w:val="00C77F58"/>
    <w:rsid w:val="00C80BF5"/>
    <w:rsid w:val="00C810BE"/>
    <w:rsid w:val="00C81439"/>
    <w:rsid w:val="00C816E3"/>
    <w:rsid w:val="00C819B6"/>
    <w:rsid w:val="00C81BEB"/>
    <w:rsid w:val="00C82753"/>
    <w:rsid w:val="00C828C5"/>
    <w:rsid w:val="00C8323A"/>
    <w:rsid w:val="00C83E5E"/>
    <w:rsid w:val="00C84073"/>
    <w:rsid w:val="00C855C6"/>
    <w:rsid w:val="00C8585D"/>
    <w:rsid w:val="00C85EC0"/>
    <w:rsid w:val="00C86893"/>
    <w:rsid w:val="00C900ED"/>
    <w:rsid w:val="00C90955"/>
    <w:rsid w:val="00C913AC"/>
    <w:rsid w:val="00C9185B"/>
    <w:rsid w:val="00C92255"/>
    <w:rsid w:val="00C924B1"/>
    <w:rsid w:val="00C93A2E"/>
    <w:rsid w:val="00C94DB9"/>
    <w:rsid w:val="00C9522B"/>
    <w:rsid w:val="00C96004"/>
    <w:rsid w:val="00C97426"/>
    <w:rsid w:val="00CA0F79"/>
    <w:rsid w:val="00CA1620"/>
    <w:rsid w:val="00CA1C0E"/>
    <w:rsid w:val="00CA21D4"/>
    <w:rsid w:val="00CA2256"/>
    <w:rsid w:val="00CA2AF3"/>
    <w:rsid w:val="00CA43C5"/>
    <w:rsid w:val="00CA43CA"/>
    <w:rsid w:val="00CA45B1"/>
    <w:rsid w:val="00CA4883"/>
    <w:rsid w:val="00CA4E1C"/>
    <w:rsid w:val="00CA4FC2"/>
    <w:rsid w:val="00CA531A"/>
    <w:rsid w:val="00CA54D4"/>
    <w:rsid w:val="00CA752A"/>
    <w:rsid w:val="00CB0613"/>
    <w:rsid w:val="00CB071C"/>
    <w:rsid w:val="00CB0E4E"/>
    <w:rsid w:val="00CB0E69"/>
    <w:rsid w:val="00CB0F05"/>
    <w:rsid w:val="00CB1A3A"/>
    <w:rsid w:val="00CB40DB"/>
    <w:rsid w:val="00CB41FF"/>
    <w:rsid w:val="00CB42D0"/>
    <w:rsid w:val="00CB46A3"/>
    <w:rsid w:val="00CB7F96"/>
    <w:rsid w:val="00CC1E9E"/>
    <w:rsid w:val="00CC212F"/>
    <w:rsid w:val="00CC2827"/>
    <w:rsid w:val="00CC288F"/>
    <w:rsid w:val="00CC2CC2"/>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1052"/>
    <w:rsid w:val="00CD107C"/>
    <w:rsid w:val="00CD10D5"/>
    <w:rsid w:val="00CD2188"/>
    <w:rsid w:val="00CD23E3"/>
    <w:rsid w:val="00CD25DE"/>
    <w:rsid w:val="00CD2A89"/>
    <w:rsid w:val="00CD3848"/>
    <w:rsid w:val="00CD38C9"/>
    <w:rsid w:val="00CD3F6C"/>
    <w:rsid w:val="00CD4447"/>
    <w:rsid w:val="00CD4819"/>
    <w:rsid w:val="00CD5571"/>
    <w:rsid w:val="00CD5B5D"/>
    <w:rsid w:val="00CD5E55"/>
    <w:rsid w:val="00CD6189"/>
    <w:rsid w:val="00CD71C9"/>
    <w:rsid w:val="00CE05F2"/>
    <w:rsid w:val="00CE0D51"/>
    <w:rsid w:val="00CE0D96"/>
    <w:rsid w:val="00CE0F85"/>
    <w:rsid w:val="00CE1B94"/>
    <w:rsid w:val="00CE1BA7"/>
    <w:rsid w:val="00CE1E74"/>
    <w:rsid w:val="00CE21FE"/>
    <w:rsid w:val="00CE229B"/>
    <w:rsid w:val="00CE2539"/>
    <w:rsid w:val="00CE281C"/>
    <w:rsid w:val="00CE2E71"/>
    <w:rsid w:val="00CE34DC"/>
    <w:rsid w:val="00CE430A"/>
    <w:rsid w:val="00CE44DA"/>
    <w:rsid w:val="00CE4D0E"/>
    <w:rsid w:val="00CE538E"/>
    <w:rsid w:val="00CE5D29"/>
    <w:rsid w:val="00CE5F66"/>
    <w:rsid w:val="00CE6C99"/>
    <w:rsid w:val="00CE6E3C"/>
    <w:rsid w:val="00CE7308"/>
    <w:rsid w:val="00CE7A51"/>
    <w:rsid w:val="00CF13DE"/>
    <w:rsid w:val="00CF15C3"/>
    <w:rsid w:val="00CF1985"/>
    <w:rsid w:val="00CF1B22"/>
    <w:rsid w:val="00CF1C9C"/>
    <w:rsid w:val="00CF2793"/>
    <w:rsid w:val="00CF2A20"/>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D00B91"/>
    <w:rsid w:val="00D0138A"/>
    <w:rsid w:val="00D01710"/>
    <w:rsid w:val="00D019C1"/>
    <w:rsid w:val="00D02F36"/>
    <w:rsid w:val="00D03027"/>
    <w:rsid w:val="00D034DA"/>
    <w:rsid w:val="00D03C49"/>
    <w:rsid w:val="00D03E95"/>
    <w:rsid w:val="00D0545F"/>
    <w:rsid w:val="00D05548"/>
    <w:rsid w:val="00D05DFF"/>
    <w:rsid w:val="00D05E82"/>
    <w:rsid w:val="00D06CC9"/>
    <w:rsid w:val="00D0740D"/>
    <w:rsid w:val="00D07520"/>
    <w:rsid w:val="00D07A39"/>
    <w:rsid w:val="00D07B88"/>
    <w:rsid w:val="00D10196"/>
    <w:rsid w:val="00D10473"/>
    <w:rsid w:val="00D11A99"/>
    <w:rsid w:val="00D1295E"/>
    <w:rsid w:val="00D12F51"/>
    <w:rsid w:val="00D130A5"/>
    <w:rsid w:val="00D13155"/>
    <w:rsid w:val="00D13350"/>
    <w:rsid w:val="00D13858"/>
    <w:rsid w:val="00D13A73"/>
    <w:rsid w:val="00D14735"/>
    <w:rsid w:val="00D147E7"/>
    <w:rsid w:val="00D14918"/>
    <w:rsid w:val="00D14BE6"/>
    <w:rsid w:val="00D1506A"/>
    <w:rsid w:val="00D151F7"/>
    <w:rsid w:val="00D16644"/>
    <w:rsid w:val="00D16BDC"/>
    <w:rsid w:val="00D17295"/>
    <w:rsid w:val="00D17ABE"/>
    <w:rsid w:val="00D20230"/>
    <w:rsid w:val="00D20BC4"/>
    <w:rsid w:val="00D2112A"/>
    <w:rsid w:val="00D2130B"/>
    <w:rsid w:val="00D21FB1"/>
    <w:rsid w:val="00D222F9"/>
    <w:rsid w:val="00D224ED"/>
    <w:rsid w:val="00D226A0"/>
    <w:rsid w:val="00D22875"/>
    <w:rsid w:val="00D228CF"/>
    <w:rsid w:val="00D229DE"/>
    <w:rsid w:val="00D2441A"/>
    <w:rsid w:val="00D24E68"/>
    <w:rsid w:val="00D2540B"/>
    <w:rsid w:val="00D26143"/>
    <w:rsid w:val="00D2674D"/>
    <w:rsid w:val="00D271E5"/>
    <w:rsid w:val="00D27364"/>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AA9"/>
    <w:rsid w:val="00D51DBE"/>
    <w:rsid w:val="00D51E6F"/>
    <w:rsid w:val="00D52B7C"/>
    <w:rsid w:val="00D52FF1"/>
    <w:rsid w:val="00D53348"/>
    <w:rsid w:val="00D5344C"/>
    <w:rsid w:val="00D53A22"/>
    <w:rsid w:val="00D53F07"/>
    <w:rsid w:val="00D541BE"/>
    <w:rsid w:val="00D545B5"/>
    <w:rsid w:val="00D54B93"/>
    <w:rsid w:val="00D55574"/>
    <w:rsid w:val="00D559CC"/>
    <w:rsid w:val="00D55BDD"/>
    <w:rsid w:val="00D572B9"/>
    <w:rsid w:val="00D577DD"/>
    <w:rsid w:val="00D57B45"/>
    <w:rsid w:val="00D600C2"/>
    <w:rsid w:val="00D60162"/>
    <w:rsid w:val="00D603FF"/>
    <w:rsid w:val="00D60866"/>
    <w:rsid w:val="00D61AE8"/>
    <w:rsid w:val="00D61E0A"/>
    <w:rsid w:val="00D62356"/>
    <w:rsid w:val="00D626E1"/>
    <w:rsid w:val="00D62D92"/>
    <w:rsid w:val="00D62DBB"/>
    <w:rsid w:val="00D630C3"/>
    <w:rsid w:val="00D634F1"/>
    <w:rsid w:val="00D636FD"/>
    <w:rsid w:val="00D63B59"/>
    <w:rsid w:val="00D63C3F"/>
    <w:rsid w:val="00D63DCF"/>
    <w:rsid w:val="00D63FF3"/>
    <w:rsid w:val="00D64544"/>
    <w:rsid w:val="00D6475A"/>
    <w:rsid w:val="00D64853"/>
    <w:rsid w:val="00D650BC"/>
    <w:rsid w:val="00D66E01"/>
    <w:rsid w:val="00D66EC4"/>
    <w:rsid w:val="00D672DD"/>
    <w:rsid w:val="00D674AE"/>
    <w:rsid w:val="00D67DB1"/>
    <w:rsid w:val="00D705BD"/>
    <w:rsid w:val="00D707DD"/>
    <w:rsid w:val="00D7210D"/>
    <w:rsid w:val="00D726EE"/>
    <w:rsid w:val="00D731B2"/>
    <w:rsid w:val="00D73592"/>
    <w:rsid w:val="00D736D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837"/>
    <w:rsid w:val="00D808D4"/>
    <w:rsid w:val="00D81519"/>
    <w:rsid w:val="00D81AC1"/>
    <w:rsid w:val="00D82BC7"/>
    <w:rsid w:val="00D82D71"/>
    <w:rsid w:val="00D839E6"/>
    <w:rsid w:val="00D84139"/>
    <w:rsid w:val="00D84543"/>
    <w:rsid w:val="00D84E4A"/>
    <w:rsid w:val="00D85D7C"/>
    <w:rsid w:val="00D85E87"/>
    <w:rsid w:val="00D86386"/>
    <w:rsid w:val="00D86F50"/>
    <w:rsid w:val="00D87782"/>
    <w:rsid w:val="00D87849"/>
    <w:rsid w:val="00D87B62"/>
    <w:rsid w:val="00D903EA"/>
    <w:rsid w:val="00D9103F"/>
    <w:rsid w:val="00D923E2"/>
    <w:rsid w:val="00D924BB"/>
    <w:rsid w:val="00D927FE"/>
    <w:rsid w:val="00D92A45"/>
    <w:rsid w:val="00D92CAF"/>
    <w:rsid w:val="00D92DFA"/>
    <w:rsid w:val="00D92EE6"/>
    <w:rsid w:val="00D936AE"/>
    <w:rsid w:val="00D94604"/>
    <w:rsid w:val="00D94BA6"/>
    <w:rsid w:val="00D95982"/>
    <w:rsid w:val="00D95D7E"/>
    <w:rsid w:val="00D96EBC"/>
    <w:rsid w:val="00D97A92"/>
    <w:rsid w:val="00D97BCA"/>
    <w:rsid w:val="00D97EAB"/>
    <w:rsid w:val="00D97F40"/>
    <w:rsid w:val="00DA009B"/>
    <w:rsid w:val="00DA03FD"/>
    <w:rsid w:val="00DA0F41"/>
    <w:rsid w:val="00DA1191"/>
    <w:rsid w:val="00DA14FA"/>
    <w:rsid w:val="00DA16B1"/>
    <w:rsid w:val="00DA22F2"/>
    <w:rsid w:val="00DA276F"/>
    <w:rsid w:val="00DA2A9F"/>
    <w:rsid w:val="00DA300F"/>
    <w:rsid w:val="00DA481F"/>
    <w:rsid w:val="00DA5168"/>
    <w:rsid w:val="00DA53AC"/>
    <w:rsid w:val="00DA5881"/>
    <w:rsid w:val="00DA5911"/>
    <w:rsid w:val="00DA5EB7"/>
    <w:rsid w:val="00DA63B0"/>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230F"/>
    <w:rsid w:val="00DB23BC"/>
    <w:rsid w:val="00DB33A5"/>
    <w:rsid w:val="00DB398E"/>
    <w:rsid w:val="00DB3D65"/>
    <w:rsid w:val="00DB4127"/>
    <w:rsid w:val="00DB42A1"/>
    <w:rsid w:val="00DB4C07"/>
    <w:rsid w:val="00DB653A"/>
    <w:rsid w:val="00DB6DE6"/>
    <w:rsid w:val="00DB718B"/>
    <w:rsid w:val="00DB7960"/>
    <w:rsid w:val="00DC02A3"/>
    <w:rsid w:val="00DC0ED8"/>
    <w:rsid w:val="00DC1A47"/>
    <w:rsid w:val="00DC1F36"/>
    <w:rsid w:val="00DC2AAB"/>
    <w:rsid w:val="00DC2F23"/>
    <w:rsid w:val="00DC37CD"/>
    <w:rsid w:val="00DC4CB9"/>
    <w:rsid w:val="00DC5BE4"/>
    <w:rsid w:val="00DC690A"/>
    <w:rsid w:val="00DC6F12"/>
    <w:rsid w:val="00DC6FB3"/>
    <w:rsid w:val="00DC78A4"/>
    <w:rsid w:val="00DC7B92"/>
    <w:rsid w:val="00DC7BD1"/>
    <w:rsid w:val="00DD0731"/>
    <w:rsid w:val="00DD0F4B"/>
    <w:rsid w:val="00DD152A"/>
    <w:rsid w:val="00DD1C14"/>
    <w:rsid w:val="00DD25B9"/>
    <w:rsid w:val="00DD2DDC"/>
    <w:rsid w:val="00DD2F3B"/>
    <w:rsid w:val="00DD35EE"/>
    <w:rsid w:val="00DD3770"/>
    <w:rsid w:val="00DD39B8"/>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2A91"/>
    <w:rsid w:val="00DE31E8"/>
    <w:rsid w:val="00DE327C"/>
    <w:rsid w:val="00DE3456"/>
    <w:rsid w:val="00DE356F"/>
    <w:rsid w:val="00DE40FE"/>
    <w:rsid w:val="00DE4144"/>
    <w:rsid w:val="00DE521B"/>
    <w:rsid w:val="00DE5700"/>
    <w:rsid w:val="00DE59EC"/>
    <w:rsid w:val="00DE5A67"/>
    <w:rsid w:val="00DE6164"/>
    <w:rsid w:val="00DE6F09"/>
    <w:rsid w:val="00DE77E5"/>
    <w:rsid w:val="00DE7824"/>
    <w:rsid w:val="00DF012D"/>
    <w:rsid w:val="00DF059B"/>
    <w:rsid w:val="00DF086A"/>
    <w:rsid w:val="00DF0879"/>
    <w:rsid w:val="00DF09A8"/>
    <w:rsid w:val="00DF0C6A"/>
    <w:rsid w:val="00DF0DC2"/>
    <w:rsid w:val="00DF11E3"/>
    <w:rsid w:val="00DF16B0"/>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BEF"/>
    <w:rsid w:val="00DF6CDC"/>
    <w:rsid w:val="00DF6D2B"/>
    <w:rsid w:val="00DF74E8"/>
    <w:rsid w:val="00DF779E"/>
    <w:rsid w:val="00E00CEE"/>
    <w:rsid w:val="00E02188"/>
    <w:rsid w:val="00E02610"/>
    <w:rsid w:val="00E039C2"/>
    <w:rsid w:val="00E040F8"/>
    <w:rsid w:val="00E0525F"/>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51BA"/>
    <w:rsid w:val="00E16307"/>
    <w:rsid w:val="00E16382"/>
    <w:rsid w:val="00E16FF8"/>
    <w:rsid w:val="00E17227"/>
    <w:rsid w:val="00E1790C"/>
    <w:rsid w:val="00E17FCE"/>
    <w:rsid w:val="00E20169"/>
    <w:rsid w:val="00E21229"/>
    <w:rsid w:val="00E21315"/>
    <w:rsid w:val="00E228B3"/>
    <w:rsid w:val="00E229E6"/>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EC"/>
    <w:rsid w:val="00E279F5"/>
    <w:rsid w:val="00E27AE1"/>
    <w:rsid w:val="00E3022E"/>
    <w:rsid w:val="00E313A3"/>
    <w:rsid w:val="00E31524"/>
    <w:rsid w:val="00E318BC"/>
    <w:rsid w:val="00E32141"/>
    <w:rsid w:val="00E321C7"/>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248"/>
    <w:rsid w:val="00E4490C"/>
    <w:rsid w:val="00E449DD"/>
    <w:rsid w:val="00E44B31"/>
    <w:rsid w:val="00E454D9"/>
    <w:rsid w:val="00E45919"/>
    <w:rsid w:val="00E45EB8"/>
    <w:rsid w:val="00E46258"/>
    <w:rsid w:val="00E46482"/>
    <w:rsid w:val="00E46D0E"/>
    <w:rsid w:val="00E47BD3"/>
    <w:rsid w:val="00E50BAD"/>
    <w:rsid w:val="00E50C8B"/>
    <w:rsid w:val="00E510CE"/>
    <w:rsid w:val="00E51350"/>
    <w:rsid w:val="00E51461"/>
    <w:rsid w:val="00E51518"/>
    <w:rsid w:val="00E51543"/>
    <w:rsid w:val="00E51915"/>
    <w:rsid w:val="00E51A52"/>
    <w:rsid w:val="00E52931"/>
    <w:rsid w:val="00E54141"/>
    <w:rsid w:val="00E55AAB"/>
    <w:rsid w:val="00E55D8A"/>
    <w:rsid w:val="00E561C6"/>
    <w:rsid w:val="00E565DA"/>
    <w:rsid w:val="00E56B10"/>
    <w:rsid w:val="00E56DC1"/>
    <w:rsid w:val="00E571B0"/>
    <w:rsid w:val="00E572B0"/>
    <w:rsid w:val="00E605B9"/>
    <w:rsid w:val="00E60D47"/>
    <w:rsid w:val="00E61042"/>
    <w:rsid w:val="00E61407"/>
    <w:rsid w:val="00E61543"/>
    <w:rsid w:val="00E61E0B"/>
    <w:rsid w:val="00E62296"/>
    <w:rsid w:val="00E627E7"/>
    <w:rsid w:val="00E6326A"/>
    <w:rsid w:val="00E636C8"/>
    <w:rsid w:val="00E63ADC"/>
    <w:rsid w:val="00E63E6F"/>
    <w:rsid w:val="00E644BC"/>
    <w:rsid w:val="00E6462C"/>
    <w:rsid w:val="00E646DE"/>
    <w:rsid w:val="00E64968"/>
    <w:rsid w:val="00E65044"/>
    <w:rsid w:val="00E65190"/>
    <w:rsid w:val="00E65589"/>
    <w:rsid w:val="00E666CC"/>
    <w:rsid w:val="00E66733"/>
    <w:rsid w:val="00E66B6C"/>
    <w:rsid w:val="00E67FE3"/>
    <w:rsid w:val="00E709AB"/>
    <w:rsid w:val="00E7187A"/>
    <w:rsid w:val="00E71A37"/>
    <w:rsid w:val="00E73C44"/>
    <w:rsid w:val="00E74744"/>
    <w:rsid w:val="00E7479A"/>
    <w:rsid w:val="00E75183"/>
    <w:rsid w:val="00E75707"/>
    <w:rsid w:val="00E75D4C"/>
    <w:rsid w:val="00E762C6"/>
    <w:rsid w:val="00E76369"/>
    <w:rsid w:val="00E76410"/>
    <w:rsid w:val="00E7654F"/>
    <w:rsid w:val="00E767A7"/>
    <w:rsid w:val="00E76F49"/>
    <w:rsid w:val="00E77CF8"/>
    <w:rsid w:val="00E77DC6"/>
    <w:rsid w:val="00E77F9A"/>
    <w:rsid w:val="00E80347"/>
    <w:rsid w:val="00E80B86"/>
    <w:rsid w:val="00E8133F"/>
    <w:rsid w:val="00E814A0"/>
    <w:rsid w:val="00E81C17"/>
    <w:rsid w:val="00E826AF"/>
    <w:rsid w:val="00E82A84"/>
    <w:rsid w:val="00E82B2A"/>
    <w:rsid w:val="00E830AE"/>
    <w:rsid w:val="00E832B4"/>
    <w:rsid w:val="00E83F18"/>
    <w:rsid w:val="00E8470B"/>
    <w:rsid w:val="00E84A8F"/>
    <w:rsid w:val="00E84CDC"/>
    <w:rsid w:val="00E850A3"/>
    <w:rsid w:val="00E85704"/>
    <w:rsid w:val="00E87D16"/>
    <w:rsid w:val="00E90D7D"/>
    <w:rsid w:val="00E915EE"/>
    <w:rsid w:val="00E92328"/>
    <w:rsid w:val="00E924CF"/>
    <w:rsid w:val="00E92C20"/>
    <w:rsid w:val="00E92F0F"/>
    <w:rsid w:val="00E93755"/>
    <w:rsid w:val="00E93A39"/>
    <w:rsid w:val="00E949FD"/>
    <w:rsid w:val="00E94F6B"/>
    <w:rsid w:val="00E95477"/>
    <w:rsid w:val="00E962F8"/>
    <w:rsid w:val="00E96820"/>
    <w:rsid w:val="00E96D54"/>
    <w:rsid w:val="00E96DAC"/>
    <w:rsid w:val="00E97321"/>
    <w:rsid w:val="00EA153A"/>
    <w:rsid w:val="00EA23F4"/>
    <w:rsid w:val="00EA2697"/>
    <w:rsid w:val="00EA2B7A"/>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F1E"/>
    <w:rsid w:val="00EC265A"/>
    <w:rsid w:val="00EC2826"/>
    <w:rsid w:val="00EC289F"/>
    <w:rsid w:val="00EC3114"/>
    <w:rsid w:val="00EC3316"/>
    <w:rsid w:val="00EC4948"/>
    <w:rsid w:val="00EC4A64"/>
    <w:rsid w:val="00EC5933"/>
    <w:rsid w:val="00EC63B5"/>
    <w:rsid w:val="00EC6CCD"/>
    <w:rsid w:val="00EC76F7"/>
    <w:rsid w:val="00ED0040"/>
    <w:rsid w:val="00ED0803"/>
    <w:rsid w:val="00ED0DEA"/>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54FA"/>
    <w:rsid w:val="00EE5B91"/>
    <w:rsid w:val="00EE6179"/>
    <w:rsid w:val="00EE6AB2"/>
    <w:rsid w:val="00EE712F"/>
    <w:rsid w:val="00EE737E"/>
    <w:rsid w:val="00EE7D17"/>
    <w:rsid w:val="00EF1845"/>
    <w:rsid w:val="00EF1D7F"/>
    <w:rsid w:val="00EF2FEA"/>
    <w:rsid w:val="00EF303C"/>
    <w:rsid w:val="00EF3221"/>
    <w:rsid w:val="00EF3255"/>
    <w:rsid w:val="00EF38BD"/>
    <w:rsid w:val="00EF4310"/>
    <w:rsid w:val="00EF436D"/>
    <w:rsid w:val="00EF48C7"/>
    <w:rsid w:val="00EF6A45"/>
    <w:rsid w:val="00EF7991"/>
    <w:rsid w:val="00F00159"/>
    <w:rsid w:val="00F001C1"/>
    <w:rsid w:val="00F0066C"/>
    <w:rsid w:val="00F00C09"/>
    <w:rsid w:val="00F019DD"/>
    <w:rsid w:val="00F026E3"/>
    <w:rsid w:val="00F027AD"/>
    <w:rsid w:val="00F02D07"/>
    <w:rsid w:val="00F03753"/>
    <w:rsid w:val="00F0378E"/>
    <w:rsid w:val="00F03EAD"/>
    <w:rsid w:val="00F04833"/>
    <w:rsid w:val="00F04983"/>
    <w:rsid w:val="00F05557"/>
    <w:rsid w:val="00F05996"/>
    <w:rsid w:val="00F05A19"/>
    <w:rsid w:val="00F05AA5"/>
    <w:rsid w:val="00F064F9"/>
    <w:rsid w:val="00F071C6"/>
    <w:rsid w:val="00F07587"/>
    <w:rsid w:val="00F076DE"/>
    <w:rsid w:val="00F07842"/>
    <w:rsid w:val="00F07EBC"/>
    <w:rsid w:val="00F10972"/>
    <w:rsid w:val="00F10E94"/>
    <w:rsid w:val="00F112F1"/>
    <w:rsid w:val="00F117C2"/>
    <w:rsid w:val="00F11B7D"/>
    <w:rsid w:val="00F123DA"/>
    <w:rsid w:val="00F125DC"/>
    <w:rsid w:val="00F12A41"/>
    <w:rsid w:val="00F13941"/>
    <w:rsid w:val="00F14405"/>
    <w:rsid w:val="00F1445F"/>
    <w:rsid w:val="00F145DF"/>
    <w:rsid w:val="00F14F1F"/>
    <w:rsid w:val="00F1521E"/>
    <w:rsid w:val="00F15557"/>
    <w:rsid w:val="00F15AEB"/>
    <w:rsid w:val="00F16C2E"/>
    <w:rsid w:val="00F172FB"/>
    <w:rsid w:val="00F176B7"/>
    <w:rsid w:val="00F17D32"/>
    <w:rsid w:val="00F20579"/>
    <w:rsid w:val="00F20859"/>
    <w:rsid w:val="00F20F66"/>
    <w:rsid w:val="00F21940"/>
    <w:rsid w:val="00F21D8C"/>
    <w:rsid w:val="00F2286E"/>
    <w:rsid w:val="00F22D00"/>
    <w:rsid w:val="00F237F2"/>
    <w:rsid w:val="00F23CF7"/>
    <w:rsid w:val="00F2403B"/>
    <w:rsid w:val="00F2460C"/>
    <w:rsid w:val="00F251D8"/>
    <w:rsid w:val="00F25C21"/>
    <w:rsid w:val="00F26065"/>
    <w:rsid w:val="00F2622C"/>
    <w:rsid w:val="00F270C3"/>
    <w:rsid w:val="00F2757C"/>
    <w:rsid w:val="00F2798A"/>
    <w:rsid w:val="00F30417"/>
    <w:rsid w:val="00F30898"/>
    <w:rsid w:val="00F30BF5"/>
    <w:rsid w:val="00F30DC9"/>
    <w:rsid w:val="00F315FA"/>
    <w:rsid w:val="00F31D5B"/>
    <w:rsid w:val="00F31E61"/>
    <w:rsid w:val="00F32807"/>
    <w:rsid w:val="00F32B51"/>
    <w:rsid w:val="00F3372A"/>
    <w:rsid w:val="00F33F03"/>
    <w:rsid w:val="00F341BA"/>
    <w:rsid w:val="00F34378"/>
    <w:rsid w:val="00F34480"/>
    <w:rsid w:val="00F34626"/>
    <w:rsid w:val="00F347E8"/>
    <w:rsid w:val="00F3510C"/>
    <w:rsid w:val="00F352E9"/>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C97"/>
    <w:rsid w:val="00F42E38"/>
    <w:rsid w:val="00F42FB5"/>
    <w:rsid w:val="00F4365A"/>
    <w:rsid w:val="00F43E9B"/>
    <w:rsid w:val="00F44C6C"/>
    <w:rsid w:val="00F44E77"/>
    <w:rsid w:val="00F45A96"/>
    <w:rsid w:val="00F45ACC"/>
    <w:rsid w:val="00F467F7"/>
    <w:rsid w:val="00F46EC0"/>
    <w:rsid w:val="00F47E1E"/>
    <w:rsid w:val="00F500DA"/>
    <w:rsid w:val="00F50965"/>
    <w:rsid w:val="00F50CCD"/>
    <w:rsid w:val="00F50FC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6ED"/>
    <w:rsid w:val="00F64357"/>
    <w:rsid w:val="00F64787"/>
    <w:rsid w:val="00F64EDB"/>
    <w:rsid w:val="00F660E2"/>
    <w:rsid w:val="00F663D9"/>
    <w:rsid w:val="00F6663B"/>
    <w:rsid w:val="00F66FF6"/>
    <w:rsid w:val="00F6747A"/>
    <w:rsid w:val="00F70006"/>
    <w:rsid w:val="00F70868"/>
    <w:rsid w:val="00F71865"/>
    <w:rsid w:val="00F71D8E"/>
    <w:rsid w:val="00F72203"/>
    <w:rsid w:val="00F728C0"/>
    <w:rsid w:val="00F72C62"/>
    <w:rsid w:val="00F72DCF"/>
    <w:rsid w:val="00F72EE2"/>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878"/>
    <w:rsid w:val="00F82C50"/>
    <w:rsid w:val="00F838C9"/>
    <w:rsid w:val="00F839F6"/>
    <w:rsid w:val="00F840E1"/>
    <w:rsid w:val="00F8416D"/>
    <w:rsid w:val="00F8463D"/>
    <w:rsid w:val="00F84AC8"/>
    <w:rsid w:val="00F84B72"/>
    <w:rsid w:val="00F85233"/>
    <w:rsid w:val="00F852B2"/>
    <w:rsid w:val="00F85B2C"/>
    <w:rsid w:val="00F87011"/>
    <w:rsid w:val="00F87AD3"/>
    <w:rsid w:val="00F87EE7"/>
    <w:rsid w:val="00F90ACB"/>
    <w:rsid w:val="00F915FC"/>
    <w:rsid w:val="00F91D33"/>
    <w:rsid w:val="00F92774"/>
    <w:rsid w:val="00F92ECE"/>
    <w:rsid w:val="00F9343F"/>
    <w:rsid w:val="00F9363F"/>
    <w:rsid w:val="00F93ACE"/>
    <w:rsid w:val="00F94049"/>
    <w:rsid w:val="00F94C9A"/>
    <w:rsid w:val="00F94CBD"/>
    <w:rsid w:val="00F953C6"/>
    <w:rsid w:val="00F9566E"/>
    <w:rsid w:val="00F96C7D"/>
    <w:rsid w:val="00F96D06"/>
    <w:rsid w:val="00F976CC"/>
    <w:rsid w:val="00F97731"/>
    <w:rsid w:val="00F97944"/>
    <w:rsid w:val="00FA08F9"/>
    <w:rsid w:val="00FA0EC3"/>
    <w:rsid w:val="00FA1646"/>
    <w:rsid w:val="00FA2416"/>
    <w:rsid w:val="00FA2543"/>
    <w:rsid w:val="00FA2823"/>
    <w:rsid w:val="00FA324A"/>
    <w:rsid w:val="00FA33FA"/>
    <w:rsid w:val="00FA38F0"/>
    <w:rsid w:val="00FA3B09"/>
    <w:rsid w:val="00FA3C90"/>
    <w:rsid w:val="00FA476F"/>
    <w:rsid w:val="00FA4EB5"/>
    <w:rsid w:val="00FA5199"/>
    <w:rsid w:val="00FA564E"/>
    <w:rsid w:val="00FA5AB4"/>
    <w:rsid w:val="00FA5BCB"/>
    <w:rsid w:val="00FA637E"/>
    <w:rsid w:val="00FA681C"/>
    <w:rsid w:val="00FA6BE0"/>
    <w:rsid w:val="00FA6CE3"/>
    <w:rsid w:val="00FA6E3F"/>
    <w:rsid w:val="00FB00C9"/>
    <w:rsid w:val="00FB03B5"/>
    <w:rsid w:val="00FB06E0"/>
    <w:rsid w:val="00FB084B"/>
    <w:rsid w:val="00FB0C32"/>
    <w:rsid w:val="00FB0E87"/>
    <w:rsid w:val="00FB12CF"/>
    <w:rsid w:val="00FB133A"/>
    <w:rsid w:val="00FB1886"/>
    <w:rsid w:val="00FB2B91"/>
    <w:rsid w:val="00FB2B99"/>
    <w:rsid w:val="00FB2F53"/>
    <w:rsid w:val="00FB3436"/>
    <w:rsid w:val="00FB3AE4"/>
    <w:rsid w:val="00FB3ED3"/>
    <w:rsid w:val="00FB400D"/>
    <w:rsid w:val="00FB4B09"/>
    <w:rsid w:val="00FB4B9C"/>
    <w:rsid w:val="00FB4C32"/>
    <w:rsid w:val="00FB5542"/>
    <w:rsid w:val="00FB6567"/>
    <w:rsid w:val="00FB6866"/>
    <w:rsid w:val="00FB6918"/>
    <w:rsid w:val="00FB6B30"/>
    <w:rsid w:val="00FB6B37"/>
    <w:rsid w:val="00FB7F54"/>
    <w:rsid w:val="00FC0309"/>
    <w:rsid w:val="00FC05E0"/>
    <w:rsid w:val="00FC10AB"/>
    <w:rsid w:val="00FC165F"/>
    <w:rsid w:val="00FC19E0"/>
    <w:rsid w:val="00FC1CEA"/>
    <w:rsid w:val="00FC26BE"/>
    <w:rsid w:val="00FC27AF"/>
    <w:rsid w:val="00FC2D0E"/>
    <w:rsid w:val="00FC35F1"/>
    <w:rsid w:val="00FC39DB"/>
    <w:rsid w:val="00FC3A9A"/>
    <w:rsid w:val="00FC3E5A"/>
    <w:rsid w:val="00FC4759"/>
    <w:rsid w:val="00FC488D"/>
    <w:rsid w:val="00FC50CD"/>
    <w:rsid w:val="00FC54C0"/>
    <w:rsid w:val="00FC6557"/>
    <w:rsid w:val="00FC6604"/>
    <w:rsid w:val="00FC67F7"/>
    <w:rsid w:val="00FC6C36"/>
    <w:rsid w:val="00FC6E31"/>
    <w:rsid w:val="00FC6F6A"/>
    <w:rsid w:val="00FC703D"/>
    <w:rsid w:val="00FC7245"/>
    <w:rsid w:val="00FC7426"/>
    <w:rsid w:val="00FC7C4F"/>
    <w:rsid w:val="00FD0107"/>
    <w:rsid w:val="00FD04BB"/>
    <w:rsid w:val="00FD0B47"/>
    <w:rsid w:val="00FD1490"/>
    <w:rsid w:val="00FD1BE0"/>
    <w:rsid w:val="00FD297D"/>
    <w:rsid w:val="00FD2EC3"/>
    <w:rsid w:val="00FD3495"/>
    <w:rsid w:val="00FD3BC6"/>
    <w:rsid w:val="00FD425B"/>
    <w:rsid w:val="00FD430A"/>
    <w:rsid w:val="00FD4A11"/>
    <w:rsid w:val="00FD4E1E"/>
    <w:rsid w:val="00FD5413"/>
    <w:rsid w:val="00FD5D01"/>
    <w:rsid w:val="00FD5D3B"/>
    <w:rsid w:val="00FD6371"/>
    <w:rsid w:val="00FD6708"/>
    <w:rsid w:val="00FE0725"/>
    <w:rsid w:val="00FE08A4"/>
    <w:rsid w:val="00FE112F"/>
    <w:rsid w:val="00FE131C"/>
    <w:rsid w:val="00FE16BF"/>
    <w:rsid w:val="00FE1784"/>
    <w:rsid w:val="00FE18D3"/>
    <w:rsid w:val="00FE1AF4"/>
    <w:rsid w:val="00FE22BE"/>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610"/>
    <w:rsid w:val="00FF2425"/>
    <w:rsid w:val="00FF2D03"/>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36578"/>
  <w15:chartTrackingRefBased/>
  <w15:docId w15:val="{E10F7E95-11B0-4BB9-8E7D-F5C12101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qFormat/>
    <w:rsid w:val="00AF764A"/>
    <w:rPr>
      <w:sz w:val="21"/>
      <w:szCs w:val="21"/>
    </w:rPr>
  </w:style>
  <w:style w:type="paragraph" w:styleId="aa">
    <w:name w:val="annotation text"/>
    <w:basedOn w:val="a"/>
    <w:link w:val="ab"/>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4C0B4-1F2F-4196-A6CE-ED0F95BA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6</TotalTime>
  <Pages>3</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9</cp:revision>
  <cp:lastPrinted>2011-08-03T09:36:00Z</cp:lastPrinted>
  <dcterms:created xsi:type="dcterms:W3CDTF">2020-04-10T03:23:00Z</dcterms:created>
  <dcterms:modified xsi:type="dcterms:W3CDTF">2020-04-10T04:10:00Z</dcterms:modified>
</cp:coreProperties>
</file>